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A9A88" w14:textId="77777777" w:rsidR="0077439B" w:rsidRDefault="0077439B">
      <w:pPr>
        <w:pStyle w:val="Corpodetexto"/>
        <w:jc w:val="both"/>
        <w:rPr>
          <w:rFonts w:ascii="Arial" w:hAnsi="Arial" w:cs="Arial"/>
        </w:rPr>
      </w:pPr>
    </w:p>
    <w:p w14:paraId="4C672694" w14:textId="77777777" w:rsidR="0077439B" w:rsidRDefault="00000000">
      <w:pPr>
        <w:spacing w:before="33"/>
        <w:ind w:left="2694" w:right="3056"/>
        <w:jc w:val="center"/>
        <w:rPr>
          <w:rFonts w:ascii="Arial" w:eastAsia="Arial" w:hAnsi="Arial" w:cs="Arial"/>
          <w:b/>
          <w:bCs/>
          <w:sz w:val="24"/>
          <w:szCs w:val="24"/>
          <w:u w:val="single"/>
          <w:lang w:val="pt-BR"/>
        </w:rPr>
      </w:pPr>
      <w:r>
        <w:rPr>
          <w:rFonts w:ascii="Arial" w:eastAsia="Arial" w:hAnsi="Arial" w:cs="Arial"/>
          <w:b/>
          <w:bCs/>
          <w:spacing w:val="2"/>
          <w:sz w:val="24"/>
          <w:szCs w:val="24"/>
          <w:u w:val="single"/>
          <w:lang w:val="pt-BR"/>
        </w:rPr>
        <w:t>T</w:t>
      </w:r>
      <w:r>
        <w:rPr>
          <w:rFonts w:ascii="Arial" w:eastAsia="Arial" w:hAnsi="Arial" w:cs="Arial"/>
          <w:b/>
          <w:bCs/>
          <w:spacing w:val="-1"/>
          <w:sz w:val="24"/>
          <w:szCs w:val="24"/>
          <w:u w:val="single"/>
          <w:lang w:val="pt-BR"/>
        </w:rPr>
        <w:t>ER</w:t>
      </w:r>
      <w:r>
        <w:rPr>
          <w:rFonts w:ascii="Arial" w:eastAsia="Arial" w:hAnsi="Arial" w:cs="Arial"/>
          <w:b/>
          <w:bCs/>
          <w:spacing w:val="-4"/>
          <w:sz w:val="24"/>
          <w:szCs w:val="24"/>
          <w:u w:val="single"/>
          <w:lang w:val="pt-BR"/>
        </w:rPr>
        <w:t>M</w:t>
      </w:r>
      <w:r>
        <w:rPr>
          <w:rFonts w:ascii="Arial" w:eastAsia="Arial" w:hAnsi="Arial" w:cs="Arial"/>
          <w:b/>
          <w:bCs/>
          <w:sz w:val="24"/>
          <w:szCs w:val="24"/>
          <w:u w:val="single"/>
          <w:lang w:val="pt-BR"/>
        </w:rPr>
        <w:t>O</w:t>
      </w:r>
      <w:r>
        <w:rPr>
          <w:rFonts w:ascii="Arial" w:eastAsia="Arial" w:hAnsi="Arial" w:cs="Arial"/>
          <w:b/>
          <w:bCs/>
          <w:spacing w:val="3"/>
          <w:sz w:val="24"/>
          <w:szCs w:val="24"/>
          <w:u w:val="single"/>
          <w:lang w:val="pt-BR"/>
        </w:rPr>
        <w:t xml:space="preserve"> </w:t>
      </w:r>
      <w:r>
        <w:rPr>
          <w:rFonts w:ascii="Arial" w:eastAsia="Arial" w:hAnsi="Arial" w:cs="Arial"/>
          <w:b/>
          <w:bCs/>
          <w:spacing w:val="-1"/>
          <w:sz w:val="24"/>
          <w:szCs w:val="24"/>
          <w:u w:val="single"/>
          <w:lang w:val="pt-BR"/>
        </w:rPr>
        <w:t>D</w:t>
      </w:r>
      <w:r>
        <w:rPr>
          <w:rFonts w:ascii="Arial" w:eastAsia="Arial" w:hAnsi="Arial" w:cs="Arial"/>
          <w:b/>
          <w:bCs/>
          <w:sz w:val="24"/>
          <w:szCs w:val="24"/>
          <w:u w:val="single"/>
          <w:lang w:val="pt-BR"/>
        </w:rPr>
        <w:t>E</w:t>
      </w:r>
      <w:r>
        <w:rPr>
          <w:rFonts w:ascii="Arial" w:eastAsia="Arial" w:hAnsi="Arial" w:cs="Arial"/>
          <w:b/>
          <w:bCs/>
          <w:spacing w:val="1"/>
          <w:sz w:val="24"/>
          <w:szCs w:val="24"/>
          <w:u w:val="single"/>
          <w:lang w:val="pt-BR"/>
        </w:rPr>
        <w:t xml:space="preserve"> </w:t>
      </w:r>
      <w:r>
        <w:rPr>
          <w:rFonts w:ascii="Arial" w:eastAsia="Arial" w:hAnsi="Arial" w:cs="Arial"/>
          <w:b/>
          <w:bCs/>
          <w:spacing w:val="-1"/>
          <w:sz w:val="24"/>
          <w:szCs w:val="24"/>
          <w:u w:val="single"/>
          <w:lang w:val="pt-BR"/>
        </w:rPr>
        <w:t>RE</w:t>
      </w:r>
      <w:r>
        <w:rPr>
          <w:rFonts w:ascii="Arial" w:eastAsia="Arial" w:hAnsi="Arial" w:cs="Arial"/>
          <w:b/>
          <w:bCs/>
          <w:sz w:val="24"/>
          <w:szCs w:val="24"/>
          <w:u w:val="single"/>
          <w:lang w:val="pt-BR"/>
        </w:rPr>
        <w:t>F</w:t>
      </w:r>
      <w:r>
        <w:rPr>
          <w:rFonts w:ascii="Arial" w:eastAsia="Arial" w:hAnsi="Arial" w:cs="Arial"/>
          <w:b/>
          <w:bCs/>
          <w:spacing w:val="-1"/>
          <w:sz w:val="24"/>
          <w:szCs w:val="24"/>
          <w:u w:val="single"/>
          <w:lang w:val="pt-BR"/>
        </w:rPr>
        <w:t>ERÊN</w:t>
      </w:r>
      <w:r>
        <w:rPr>
          <w:rFonts w:ascii="Arial" w:eastAsia="Arial" w:hAnsi="Arial" w:cs="Arial"/>
          <w:b/>
          <w:bCs/>
          <w:spacing w:val="1"/>
          <w:sz w:val="24"/>
          <w:szCs w:val="24"/>
          <w:u w:val="single"/>
          <w:lang w:val="pt-BR"/>
        </w:rPr>
        <w:t>CI</w:t>
      </w:r>
      <w:r>
        <w:rPr>
          <w:rFonts w:ascii="Arial" w:eastAsia="Arial" w:hAnsi="Arial" w:cs="Arial"/>
          <w:b/>
          <w:bCs/>
          <w:sz w:val="24"/>
          <w:szCs w:val="24"/>
          <w:u w:val="single"/>
          <w:lang w:val="pt-BR"/>
        </w:rPr>
        <w:t>A</w:t>
      </w:r>
    </w:p>
    <w:p w14:paraId="2C3FDE13" w14:textId="77777777" w:rsidR="0077439B" w:rsidRDefault="0077439B">
      <w:pPr>
        <w:spacing w:before="13"/>
        <w:jc w:val="both"/>
        <w:rPr>
          <w:rFonts w:ascii="Arial" w:hAnsi="Arial" w:cs="Arial"/>
          <w:sz w:val="24"/>
          <w:szCs w:val="24"/>
          <w:lang w:val="pt-BR"/>
        </w:rPr>
      </w:pPr>
    </w:p>
    <w:p w14:paraId="29373E5E" w14:textId="77777777" w:rsidR="0077439B" w:rsidRDefault="0077439B">
      <w:pPr>
        <w:spacing w:before="13"/>
        <w:jc w:val="both"/>
        <w:rPr>
          <w:rFonts w:ascii="Arial" w:hAnsi="Arial" w:cs="Arial"/>
          <w:sz w:val="24"/>
          <w:szCs w:val="24"/>
          <w:lang w:val="pt-BR"/>
        </w:rPr>
      </w:pPr>
    </w:p>
    <w:p w14:paraId="59BDE68A" w14:textId="77777777" w:rsidR="0077439B" w:rsidRDefault="00000000">
      <w:pPr>
        <w:ind w:left="1416" w:right="64" w:hanging="1298"/>
        <w:jc w:val="both"/>
        <w:rPr>
          <w:rFonts w:ascii="Arial" w:eastAsia="Arial" w:hAnsi="Arial" w:cs="Arial"/>
          <w:b/>
          <w:bCs/>
          <w:spacing w:val="-1"/>
          <w:sz w:val="24"/>
          <w:szCs w:val="24"/>
          <w:lang w:val="pt-BR"/>
        </w:rPr>
      </w:pPr>
      <w:r>
        <w:rPr>
          <w:rFonts w:ascii="Arial" w:eastAsia="Arial" w:hAnsi="Arial" w:cs="Arial"/>
          <w:b/>
          <w:bCs/>
          <w:spacing w:val="2"/>
          <w:sz w:val="24"/>
          <w:szCs w:val="24"/>
          <w:lang w:val="pt-BR"/>
        </w:rPr>
        <w:t>OBJETO:</w:t>
      </w:r>
      <w:bookmarkStart w:id="0" w:name="_Hlk99373723"/>
      <w:r>
        <w:rPr>
          <w:rFonts w:ascii="Arial" w:eastAsia="Arial" w:hAnsi="Arial" w:cs="Arial"/>
          <w:b/>
          <w:bCs/>
          <w:sz w:val="24"/>
          <w:szCs w:val="24"/>
          <w:lang w:val="pt-BR"/>
        </w:rPr>
        <w:t xml:space="preserve">   CONTRATAÇÃO DE OBRAS A SER EXECUTADA POR EMPRESA NA ÁREA DE ENGENHARIA PARA A REFORMA DA PRAÇA DO ROTARY, LOCALIZADA NO BAIRRO DO LIVRAMENTO, NA RUA PADRE ANCHIETA, DA CIDADE DE VITÓRIA DE SANTO ANTÃO - PE.</w:t>
      </w:r>
      <w:r>
        <w:rPr>
          <w:rFonts w:ascii="Arial" w:eastAsia="Arial" w:hAnsi="Arial" w:cs="Arial"/>
          <w:b/>
          <w:bCs/>
          <w:spacing w:val="-1"/>
          <w:sz w:val="24"/>
          <w:szCs w:val="24"/>
          <w:lang w:val="pt-BR"/>
        </w:rPr>
        <w:tab/>
      </w:r>
      <w:r>
        <w:rPr>
          <w:rFonts w:ascii="Arial" w:eastAsia="Arial" w:hAnsi="Arial" w:cs="Arial"/>
          <w:b/>
          <w:bCs/>
          <w:spacing w:val="-1"/>
          <w:sz w:val="24"/>
          <w:szCs w:val="24"/>
          <w:lang w:val="pt-BR"/>
        </w:rPr>
        <w:tab/>
      </w:r>
    </w:p>
    <w:p w14:paraId="65421FEF" w14:textId="77777777" w:rsidR="0077439B" w:rsidRDefault="00000000">
      <w:pPr>
        <w:ind w:left="1416" w:right="64" w:hanging="1298"/>
        <w:jc w:val="both"/>
        <w:rPr>
          <w:rFonts w:ascii="Arial" w:eastAsia="Arial" w:hAnsi="Arial" w:cs="Arial"/>
          <w:b/>
          <w:bCs/>
          <w:spacing w:val="-1"/>
          <w:sz w:val="24"/>
          <w:szCs w:val="24"/>
          <w:lang w:val="pt-BR"/>
        </w:rPr>
      </w:pPr>
      <w:r>
        <w:rPr>
          <w:rFonts w:ascii="Arial" w:eastAsia="Arial" w:hAnsi="Arial" w:cs="Arial"/>
          <w:b/>
          <w:bCs/>
          <w:spacing w:val="-1"/>
          <w:sz w:val="24"/>
          <w:szCs w:val="24"/>
          <w:lang w:val="pt-BR"/>
        </w:rPr>
        <w:tab/>
      </w:r>
      <w:r>
        <w:rPr>
          <w:rFonts w:ascii="Arial" w:eastAsia="Arial" w:hAnsi="Arial" w:cs="Arial"/>
          <w:b/>
          <w:bCs/>
          <w:spacing w:val="-1"/>
          <w:sz w:val="24"/>
          <w:szCs w:val="24"/>
          <w:lang w:val="pt-BR"/>
        </w:rPr>
        <w:tab/>
      </w:r>
      <w:r>
        <w:rPr>
          <w:rFonts w:ascii="Arial" w:eastAsia="Arial" w:hAnsi="Arial" w:cs="Arial"/>
          <w:b/>
          <w:bCs/>
          <w:spacing w:val="-1"/>
          <w:sz w:val="24"/>
          <w:szCs w:val="24"/>
          <w:lang w:val="pt-BR"/>
        </w:rPr>
        <w:tab/>
      </w:r>
    </w:p>
    <w:bookmarkEnd w:id="0"/>
    <w:p w14:paraId="34D011EE" w14:textId="77777777" w:rsidR="0077439B" w:rsidRDefault="00000000">
      <w:pPr>
        <w:ind w:right="-8"/>
        <w:jc w:val="both"/>
        <w:rPr>
          <w:rFonts w:ascii="Arial" w:eastAsia="Arial" w:hAnsi="Arial" w:cs="Arial"/>
          <w:sz w:val="24"/>
          <w:szCs w:val="24"/>
          <w:lang w:val="pt-BR"/>
        </w:rPr>
      </w:pPr>
      <w:r>
        <w:rPr>
          <w:rFonts w:ascii="Arial" w:eastAsia="Arial" w:hAnsi="Arial" w:cs="Arial"/>
          <w:b/>
          <w:sz w:val="24"/>
          <w:szCs w:val="24"/>
          <w:lang w:val="pt-BR"/>
        </w:rPr>
        <w:t xml:space="preserve">1- </w:t>
      </w:r>
      <w:r>
        <w:rPr>
          <w:rFonts w:ascii="Arial" w:eastAsia="Arial" w:hAnsi="Arial" w:cs="Arial"/>
          <w:b/>
          <w:spacing w:val="1"/>
          <w:sz w:val="24"/>
          <w:szCs w:val="24"/>
          <w:lang w:val="pt-BR"/>
        </w:rPr>
        <w:t>I</w:t>
      </w:r>
      <w:r>
        <w:rPr>
          <w:rFonts w:ascii="Arial" w:eastAsia="Arial" w:hAnsi="Arial" w:cs="Arial"/>
          <w:b/>
          <w:spacing w:val="-1"/>
          <w:sz w:val="24"/>
          <w:szCs w:val="24"/>
          <w:lang w:val="pt-BR"/>
        </w:rPr>
        <w:t>N</w:t>
      </w:r>
      <w:r>
        <w:rPr>
          <w:rFonts w:ascii="Arial" w:eastAsia="Arial" w:hAnsi="Arial" w:cs="Arial"/>
          <w:b/>
          <w:spacing w:val="-3"/>
          <w:sz w:val="24"/>
          <w:szCs w:val="24"/>
          <w:lang w:val="pt-BR"/>
        </w:rPr>
        <w:t>T</w:t>
      </w:r>
      <w:r>
        <w:rPr>
          <w:rFonts w:ascii="Arial" w:eastAsia="Arial" w:hAnsi="Arial" w:cs="Arial"/>
          <w:b/>
          <w:spacing w:val="-1"/>
          <w:sz w:val="24"/>
          <w:szCs w:val="24"/>
          <w:lang w:val="pt-BR"/>
        </w:rPr>
        <w:t>R</w:t>
      </w:r>
      <w:r>
        <w:rPr>
          <w:rFonts w:ascii="Arial" w:eastAsia="Arial" w:hAnsi="Arial" w:cs="Arial"/>
          <w:b/>
          <w:spacing w:val="1"/>
          <w:sz w:val="24"/>
          <w:szCs w:val="24"/>
          <w:lang w:val="pt-BR"/>
        </w:rPr>
        <w:t>O</w:t>
      </w:r>
      <w:r>
        <w:rPr>
          <w:rFonts w:ascii="Arial" w:eastAsia="Arial" w:hAnsi="Arial" w:cs="Arial"/>
          <w:b/>
          <w:spacing w:val="-1"/>
          <w:sz w:val="24"/>
          <w:szCs w:val="24"/>
          <w:lang w:val="pt-BR"/>
        </w:rPr>
        <w:t>DU</w:t>
      </w:r>
      <w:r>
        <w:rPr>
          <w:rFonts w:ascii="Arial" w:eastAsia="Arial" w:hAnsi="Arial" w:cs="Arial"/>
          <w:b/>
          <w:spacing w:val="4"/>
          <w:sz w:val="24"/>
          <w:szCs w:val="24"/>
          <w:lang w:val="pt-BR"/>
        </w:rPr>
        <w:t>Ç</w:t>
      </w:r>
      <w:r>
        <w:rPr>
          <w:rFonts w:ascii="Arial" w:eastAsia="Arial" w:hAnsi="Arial" w:cs="Arial"/>
          <w:b/>
          <w:spacing w:val="-8"/>
          <w:sz w:val="24"/>
          <w:szCs w:val="24"/>
          <w:lang w:val="pt-BR"/>
        </w:rPr>
        <w:t>Ã</w:t>
      </w:r>
      <w:r>
        <w:rPr>
          <w:rFonts w:ascii="Arial" w:eastAsia="Arial" w:hAnsi="Arial" w:cs="Arial"/>
          <w:b/>
          <w:sz w:val="24"/>
          <w:szCs w:val="24"/>
          <w:lang w:val="pt-BR"/>
        </w:rPr>
        <w:t>O</w:t>
      </w:r>
    </w:p>
    <w:p w14:paraId="2D4CA5D6" w14:textId="77777777" w:rsidR="0077439B" w:rsidRDefault="0077439B">
      <w:pPr>
        <w:spacing w:before="17"/>
        <w:jc w:val="both"/>
        <w:rPr>
          <w:rFonts w:ascii="Arial" w:hAnsi="Arial" w:cs="Arial"/>
          <w:sz w:val="24"/>
          <w:szCs w:val="24"/>
          <w:lang w:val="pt-BR"/>
        </w:rPr>
      </w:pPr>
    </w:p>
    <w:p w14:paraId="7082DC6E" w14:textId="77777777" w:rsidR="0077439B" w:rsidRDefault="00000000">
      <w:pPr>
        <w:pStyle w:val="PargrafodaLista"/>
        <w:numPr>
          <w:ilvl w:val="1"/>
          <w:numId w:val="2"/>
        </w:numPr>
        <w:ind w:left="142" w:right="65" w:firstLine="13"/>
        <w:rPr>
          <w:rFonts w:ascii="Arial" w:eastAsia="Arial" w:hAnsi="Arial" w:cs="Arial"/>
          <w:sz w:val="24"/>
          <w:szCs w:val="24"/>
          <w:lang w:val="pt-BR"/>
        </w:rPr>
      </w:pPr>
      <w:r>
        <w:rPr>
          <w:rFonts w:ascii="Arial" w:eastAsia="Arial" w:hAnsi="Arial" w:cs="Arial"/>
          <w:sz w:val="24"/>
          <w:szCs w:val="24"/>
          <w:lang w:val="pt-BR"/>
        </w:rPr>
        <w:t>O</w:t>
      </w:r>
      <w:r>
        <w:rPr>
          <w:rFonts w:ascii="Arial" w:eastAsia="Arial" w:hAnsi="Arial" w:cs="Arial"/>
          <w:spacing w:val="31"/>
          <w:sz w:val="24"/>
          <w:szCs w:val="24"/>
          <w:lang w:val="pt-BR"/>
        </w:rPr>
        <w:t xml:space="preserve"> </w:t>
      </w:r>
      <w:r>
        <w:rPr>
          <w:rFonts w:ascii="Arial" w:eastAsia="Arial" w:hAnsi="Arial" w:cs="Arial"/>
          <w:sz w:val="24"/>
          <w:szCs w:val="24"/>
          <w:lang w:val="pt-BR"/>
        </w:rPr>
        <w:t>p</w:t>
      </w:r>
      <w:r>
        <w:rPr>
          <w:rFonts w:ascii="Arial" w:eastAsia="Arial" w:hAnsi="Arial" w:cs="Arial"/>
          <w:spacing w:val="1"/>
          <w:sz w:val="24"/>
          <w:szCs w:val="24"/>
          <w:lang w:val="pt-BR"/>
        </w:rPr>
        <w:t>r</w:t>
      </w:r>
      <w:r>
        <w:rPr>
          <w:rFonts w:ascii="Arial" w:eastAsia="Arial" w:hAnsi="Arial" w:cs="Arial"/>
          <w:spacing w:val="-3"/>
          <w:sz w:val="24"/>
          <w:szCs w:val="24"/>
          <w:lang w:val="pt-BR"/>
        </w:rPr>
        <w:t>e</w:t>
      </w:r>
      <w:r>
        <w:rPr>
          <w:rFonts w:ascii="Arial" w:eastAsia="Arial" w:hAnsi="Arial" w:cs="Arial"/>
          <w:sz w:val="24"/>
          <w:szCs w:val="24"/>
          <w:lang w:val="pt-BR"/>
        </w:rPr>
        <w:t>sen</w:t>
      </w:r>
      <w:r>
        <w:rPr>
          <w:rFonts w:ascii="Arial" w:eastAsia="Arial" w:hAnsi="Arial" w:cs="Arial"/>
          <w:spacing w:val="1"/>
          <w:sz w:val="24"/>
          <w:szCs w:val="24"/>
          <w:lang w:val="pt-BR"/>
        </w:rPr>
        <w:t>t</w:t>
      </w:r>
      <w:r>
        <w:rPr>
          <w:rFonts w:ascii="Arial" w:eastAsia="Arial" w:hAnsi="Arial" w:cs="Arial"/>
          <w:sz w:val="24"/>
          <w:szCs w:val="24"/>
          <w:lang w:val="pt-BR"/>
        </w:rPr>
        <w:t>e</w:t>
      </w:r>
      <w:r>
        <w:rPr>
          <w:rFonts w:ascii="Arial" w:eastAsia="Arial" w:hAnsi="Arial" w:cs="Arial"/>
          <w:spacing w:val="30"/>
          <w:sz w:val="24"/>
          <w:szCs w:val="24"/>
          <w:lang w:val="pt-BR"/>
        </w:rPr>
        <w:t xml:space="preserve"> </w:t>
      </w:r>
      <w:r>
        <w:rPr>
          <w:rFonts w:ascii="Arial" w:eastAsia="Arial" w:hAnsi="Arial" w:cs="Arial"/>
          <w:sz w:val="24"/>
          <w:szCs w:val="24"/>
          <w:lang w:val="pt-BR"/>
        </w:rPr>
        <w:t>doc</w:t>
      </w:r>
      <w:r>
        <w:rPr>
          <w:rFonts w:ascii="Arial" w:eastAsia="Arial" w:hAnsi="Arial" w:cs="Arial"/>
          <w:spacing w:val="-3"/>
          <w:sz w:val="24"/>
          <w:szCs w:val="24"/>
          <w:lang w:val="pt-BR"/>
        </w:rPr>
        <w:t>u</w:t>
      </w:r>
      <w:r>
        <w:rPr>
          <w:rFonts w:ascii="Arial" w:eastAsia="Arial" w:hAnsi="Arial" w:cs="Arial"/>
          <w:spacing w:val="1"/>
          <w:sz w:val="24"/>
          <w:szCs w:val="24"/>
          <w:lang w:val="pt-BR"/>
        </w:rPr>
        <w:t>m</w:t>
      </w:r>
      <w:r>
        <w:rPr>
          <w:rFonts w:ascii="Arial" w:eastAsia="Arial" w:hAnsi="Arial" w:cs="Arial"/>
          <w:spacing w:val="-3"/>
          <w:sz w:val="24"/>
          <w:szCs w:val="24"/>
          <w:lang w:val="pt-BR"/>
        </w:rPr>
        <w:t>e</w:t>
      </w:r>
      <w:r>
        <w:rPr>
          <w:rFonts w:ascii="Arial" w:eastAsia="Arial" w:hAnsi="Arial" w:cs="Arial"/>
          <w:sz w:val="24"/>
          <w:szCs w:val="24"/>
          <w:lang w:val="pt-BR"/>
        </w:rPr>
        <w:t>n</w:t>
      </w:r>
      <w:r>
        <w:rPr>
          <w:rFonts w:ascii="Arial" w:eastAsia="Arial" w:hAnsi="Arial" w:cs="Arial"/>
          <w:spacing w:val="1"/>
          <w:sz w:val="24"/>
          <w:szCs w:val="24"/>
          <w:lang w:val="pt-BR"/>
        </w:rPr>
        <w:t>t</w:t>
      </w:r>
      <w:r>
        <w:rPr>
          <w:rFonts w:ascii="Arial" w:eastAsia="Arial" w:hAnsi="Arial" w:cs="Arial"/>
          <w:sz w:val="24"/>
          <w:szCs w:val="24"/>
          <w:lang w:val="pt-BR"/>
        </w:rPr>
        <w:t>o</w:t>
      </w:r>
      <w:r>
        <w:rPr>
          <w:rFonts w:ascii="Arial" w:eastAsia="Arial" w:hAnsi="Arial" w:cs="Arial"/>
          <w:spacing w:val="30"/>
          <w:sz w:val="24"/>
          <w:szCs w:val="24"/>
          <w:lang w:val="pt-BR"/>
        </w:rPr>
        <w:t xml:space="preserve"> </w:t>
      </w:r>
      <w:r>
        <w:rPr>
          <w:rFonts w:ascii="Arial" w:eastAsia="Arial" w:hAnsi="Arial" w:cs="Arial"/>
          <w:spacing w:val="1"/>
          <w:sz w:val="24"/>
          <w:szCs w:val="24"/>
          <w:lang w:val="pt-BR"/>
        </w:rPr>
        <w:t>t</w:t>
      </w:r>
      <w:r>
        <w:rPr>
          <w:rFonts w:ascii="Arial" w:eastAsia="Arial" w:hAnsi="Arial" w:cs="Arial"/>
          <w:sz w:val="24"/>
          <w:szCs w:val="24"/>
          <w:lang w:val="pt-BR"/>
        </w:rPr>
        <w:t>em</w:t>
      </w:r>
      <w:r>
        <w:rPr>
          <w:rFonts w:ascii="Arial" w:eastAsia="Arial" w:hAnsi="Arial" w:cs="Arial"/>
          <w:spacing w:val="31"/>
          <w:sz w:val="24"/>
          <w:szCs w:val="24"/>
          <w:lang w:val="pt-BR"/>
        </w:rPr>
        <w:t xml:space="preserve"> </w:t>
      </w:r>
      <w:r>
        <w:rPr>
          <w:rFonts w:ascii="Arial" w:eastAsia="Arial" w:hAnsi="Arial" w:cs="Arial"/>
          <w:sz w:val="24"/>
          <w:szCs w:val="24"/>
          <w:lang w:val="pt-BR"/>
        </w:rPr>
        <w:t>por</w:t>
      </w:r>
      <w:r>
        <w:rPr>
          <w:rFonts w:ascii="Arial" w:eastAsia="Arial" w:hAnsi="Arial" w:cs="Arial"/>
          <w:spacing w:val="31"/>
          <w:sz w:val="24"/>
          <w:szCs w:val="24"/>
          <w:lang w:val="pt-BR"/>
        </w:rPr>
        <w:t xml:space="preserve"> </w:t>
      </w:r>
      <w:r>
        <w:rPr>
          <w:rFonts w:ascii="Arial" w:eastAsia="Arial" w:hAnsi="Arial" w:cs="Arial"/>
          <w:sz w:val="24"/>
          <w:szCs w:val="24"/>
          <w:lang w:val="pt-BR"/>
        </w:rPr>
        <w:t>o</w:t>
      </w:r>
      <w:r>
        <w:rPr>
          <w:rFonts w:ascii="Arial" w:eastAsia="Arial" w:hAnsi="Arial" w:cs="Arial"/>
          <w:spacing w:val="-3"/>
          <w:sz w:val="24"/>
          <w:szCs w:val="24"/>
          <w:lang w:val="pt-BR"/>
        </w:rPr>
        <w:t>b</w:t>
      </w:r>
      <w:r>
        <w:rPr>
          <w:rFonts w:ascii="Arial" w:eastAsia="Arial" w:hAnsi="Arial" w:cs="Arial"/>
          <w:spacing w:val="1"/>
          <w:sz w:val="24"/>
          <w:szCs w:val="24"/>
          <w:lang w:val="pt-BR"/>
        </w:rPr>
        <w:t>j</w:t>
      </w:r>
      <w:r>
        <w:rPr>
          <w:rFonts w:ascii="Arial" w:eastAsia="Arial" w:hAnsi="Arial" w:cs="Arial"/>
          <w:sz w:val="24"/>
          <w:szCs w:val="24"/>
          <w:lang w:val="pt-BR"/>
        </w:rPr>
        <w:t>e</w:t>
      </w:r>
      <w:r>
        <w:rPr>
          <w:rFonts w:ascii="Arial" w:eastAsia="Arial" w:hAnsi="Arial" w:cs="Arial"/>
          <w:spacing w:val="1"/>
          <w:sz w:val="24"/>
          <w:szCs w:val="24"/>
          <w:lang w:val="pt-BR"/>
        </w:rPr>
        <w:t>t</w:t>
      </w:r>
      <w:r>
        <w:rPr>
          <w:rFonts w:ascii="Arial" w:eastAsia="Arial" w:hAnsi="Arial" w:cs="Arial"/>
          <w:spacing w:val="-1"/>
          <w:sz w:val="24"/>
          <w:szCs w:val="24"/>
          <w:lang w:val="pt-BR"/>
        </w:rPr>
        <w:t>i</w:t>
      </w:r>
      <w:r>
        <w:rPr>
          <w:rFonts w:ascii="Arial" w:eastAsia="Arial" w:hAnsi="Arial" w:cs="Arial"/>
          <w:spacing w:val="-2"/>
          <w:sz w:val="24"/>
          <w:szCs w:val="24"/>
          <w:lang w:val="pt-BR"/>
        </w:rPr>
        <w:t>v</w:t>
      </w:r>
      <w:r>
        <w:rPr>
          <w:rFonts w:ascii="Arial" w:eastAsia="Arial" w:hAnsi="Arial" w:cs="Arial"/>
          <w:sz w:val="24"/>
          <w:szCs w:val="24"/>
          <w:lang w:val="pt-BR"/>
        </w:rPr>
        <w:t>o</w:t>
      </w:r>
      <w:r>
        <w:rPr>
          <w:rFonts w:ascii="Arial" w:eastAsia="Arial" w:hAnsi="Arial" w:cs="Arial"/>
          <w:spacing w:val="30"/>
          <w:sz w:val="24"/>
          <w:szCs w:val="24"/>
          <w:lang w:val="pt-BR"/>
        </w:rPr>
        <w:t xml:space="preserve"> </w:t>
      </w:r>
      <w:r>
        <w:rPr>
          <w:rFonts w:ascii="Arial" w:eastAsia="Arial" w:hAnsi="Arial" w:cs="Arial"/>
          <w:sz w:val="24"/>
          <w:szCs w:val="24"/>
          <w:lang w:val="pt-BR"/>
        </w:rPr>
        <w:t>es</w:t>
      </w:r>
      <w:r>
        <w:rPr>
          <w:rFonts w:ascii="Arial" w:eastAsia="Arial" w:hAnsi="Arial" w:cs="Arial"/>
          <w:spacing w:val="1"/>
          <w:sz w:val="24"/>
          <w:szCs w:val="24"/>
          <w:lang w:val="pt-BR"/>
        </w:rPr>
        <w:t>t</w:t>
      </w:r>
      <w:r>
        <w:rPr>
          <w:rFonts w:ascii="Arial" w:eastAsia="Arial" w:hAnsi="Arial" w:cs="Arial"/>
          <w:sz w:val="24"/>
          <w:szCs w:val="24"/>
          <w:lang w:val="pt-BR"/>
        </w:rPr>
        <w:t>abe</w:t>
      </w:r>
      <w:r>
        <w:rPr>
          <w:rFonts w:ascii="Arial" w:eastAsia="Arial" w:hAnsi="Arial" w:cs="Arial"/>
          <w:spacing w:val="-1"/>
          <w:sz w:val="24"/>
          <w:szCs w:val="24"/>
          <w:lang w:val="pt-BR"/>
        </w:rPr>
        <w:t>l</w:t>
      </w:r>
      <w:r>
        <w:rPr>
          <w:rFonts w:ascii="Arial" w:eastAsia="Arial" w:hAnsi="Arial" w:cs="Arial"/>
          <w:sz w:val="24"/>
          <w:szCs w:val="24"/>
          <w:lang w:val="pt-BR"/>
        </w:rPr>
        <w:t>ecer</w:t>
      </w:r>
      <w:r>
        <w:rPr>
          <w:rFonts w:ascii="Arial" w:eastAsia="Arial" w:hAnsi="Arial" w:cs="Arial"/>
          <w:spacing w:val="31"/>
          <w:sz w:val="24"/>
          <w:szCs w:val="24"/>
          <w:lang w:val="pt-BR"/>
        </w:rPr>
        <w:t xml:space="preserve"> </w:t>
      </w:r>
      <w:r>
        <w:rPr>
          <w:rFonts w:ascii="Arial" w:eastAsia="Arial" w:hAnsi="Arial" w:cs="Arial"/>
          <w:sz w:val="24"/>
          <w:szCs w:val="24"/>
          <w:lang w:val="pt-BR"/>
        </w:rPr>
        <w:t xml:space="preserve">normas, critérios, condições contratuais e o fornecimento das informações necessárias que permitam a elaboração de propostas para </w:t>
      </w:r>
      <w:r>
        <w:rPr>
          <w:rFonts w:ascii="Arial" w:eastAsia="Arial" w:hAnsi="Arial" w:cs="Arial"/>
          <w:b/>
          <w:bCs/>
          <w:sz w:val="24"/>
          <w:szCs w:val="24"/>
          <w:lang w:val="pt-BR"/>
        </w:rPr>
        <w:t xml:space="preserve">CONTRATAÇÃO DE OBRAS A SER EXECUTADA POR EMPRESA NA ÁREA DE ENGENHARIA PARA A REFORMA DA PRAÇA DO ROTARY, LOCALIZADA NO BAIRRO DO LIVRAMENTO, NA RUA PADRE ANCHIETA, DA CIDADE DE VITÓRIA DE SANTO ANTÃO - PE, </w:t>
      </w:r>
      <w:r>
        <w:rPr>
          <w:rFonts w:ascii="Arial" w:eastAsia="Arial" w:hAnsi="Arial" w:cs="Arial"/>
          <w:sz w:val="24"/>
          <w:szCs w:val="24"/>
          <w:lang w:val="pt-BR"/>
        </w:rPr>
        <w:t>nos termos estabelecidos no presente termo de referência.</w:t>
      </w:r>
    </w:p>
    <w:p w14:paraId="674F520F" w14:textId="77777777" w:rsidR="0077439B" w:rsidRDefault="0077439B">
      <w:pPr>
        <w:pStyle w:val="PargrafodaLista"/>
        <w:ind w:left="838" w:right="65" w:firstLine="0"/>
        <w:rPr>
          <w:rFonts w:ascii="Arial" w:eastAsia="Arial" w:hAnsi="Arial" w:cs="Arial"/>
          <w:sz w:val="24"/>
          <w:szCs w:val="24"/>
          <w:lang w:val="pt-BR"/>
        </w:rPr>
      </w:pPr>
    </w:p>
    <w:p w14:paraId="690BEB14" w14:textId="77777777" w:rsidR="0077439B" w:rsidRDefault="00000000">
      <w:pPr>
        <w:ind w:right="-8"/>
        <w:jc w:val="both"/>
        <w:rPr>
          <w:rFonts w:ascii="Arial" w:eastAsia="Arial" w:hAnsi="Arial" w:cs="Arial"/>
          <w:b/>
          <w:sz w:val="24"/>
          <w:szCs w:val="24"/>
          <w:lang w:val="pt-BR"/>
        </w:rPr>
      </w:pPr>
      <w:r>
        <w:rPr>
          <w:rFonts w:ascii="Arial" w:eastAsia="Arial" w:hAnsi="Arial" w:cs="Arial"/>
          <w:b/>
          <w:sz w:val="24"/>
          <w:szCs w:val="24"/>
          <w:lang w:val="pt-BR"/>
        </w:rPr>
        <w:t>2- DESCRIÇÃO DA NECESSIDADE DA CONTRATAÇÃO</w:t>
      </w:r>
    </w:p>
    <w:p w14:paraId="0946521C" w14:textId="77777777" w:rsidR="0077439B" w:rsidRDefault="0077439B">
      <w:pPr>
        <w:ind w:right="-8"/>
        <w:jc w:val="both"/>
        <w:rPr>
          <w:rFonts w:ascii="Arial" w:eastAsia="Arial" w:hAnsi="Arial" w:cs="Arial"/>
          <w:b/>
          <w:sz w:val="24"/>
          <w:szCs w:val="24"/>
          <w:lang w:val="pt-BR"/>
        </w:rPr>
      </w:pPr>
    </w:p>
    <w:p w14:paraId="69C8A89A" w14:textId="77777777" w:rsidR="0077439B" w:rsidRDefault="00000000">
      <w:pPr>
        <w:jc w:val="both"/>
        <w:rPr>
          <w:rFonts w:ascii="Arial" w:hAnsi="Arial"/>
          <w:i/>
          <w:sz w:val="24"/>
          <w:szCs w:val="24"/>
          <w:lang w:val="pt-BR"/>
        </w:rPr>
      </w:pPr>
      <w:r>
        <w:rPr>
          <w:sz w:val="24"/>
          <w:szCs w:val="24"/>
        </w:rPr>
        <w:t xml:space="preserve">2.1 </w:t>
      </w:r>
      <w:r>
        <w:rPr>
          <w:rFonts w:ascii="Arial" w:hAnsi="Arial"/>
          <w:i/>
          <w:sz w:val="24"/>
          <w:szCs w:val="24"/>
        </w:rPr>
        <w:t>A Fundamentação da Contratação e de seus quantitativos encontra-se pormenorizada em tópico específico dos Estudos Técnicos Preliminares, apêndice deste Termo de Referência</w:t>
      </w:r>
      <w:r>
        <w:rPr>
          <w:rFonts w:ascii="Arial" w:hAnsi="Arial"/>
          <w:i/>
          <w:sz w:val="24"/>
          <w:szCs w:val="24"/>
          <w:lang w:val="pt-BR"/>
        </w:rPr>
        <w:t>.</w:t>
      </w:r>
    </w:p>
    <w:p w14:paraId="51F91122" w14:textId="77777777" w:rsidR="0077439B" w:rsidRDefault="00000000">
      <w:pPr>
        <w:pStyle w:val="Ttulo1"/>
        <w:numPr>
          <w:ilvl w:val="0"/>
          <w:numId w:val="3"/>
        </w:numPr>
        <w:tabs>
          <w:tab w:val="left" w:pos="426"/>
        </w:tabs>
        <w:spacing w:before="230" w:after="240"/>
        <w:ind w:left="0" w:firstLine="0"/>
        <w:jc w:val="both"/>
      </w:pPr>
      <w:r>
        <w:t>DESCRIÇÃO DA SOLUÇÃO COMO UM TODO</w:t>
      </w:r>
    </w:p>
    <w:p w14:paraId="5B13227C" w14:textId="77777777" w:rsidR="0077439B" w:rsidRDefault="00000000">
      <w:pPr>
        <w:pStyle w:val="Ttulo1"/>
        <w:tabs>
          <w:tab w:val="left" w:pos="426"/>
        </w:tabs>
        <w:spacing w:before="230" w:after="240"/>
        <w:ind w:left="0" w:firstLine="0"/>
        <w:jc w:val="both"/>
        <w:rPr>
          <w:b w:val="0"/>
          <w:bCs w:val="0"/>
          <w:lang w:val="pt-BR"/>
        </w:rPr>
      </w:pPr>
      <w:r>
        <w:rPr>
          <w:b w:val="0"/>
          <w:bCs w:val="0"/>
          <w:lang w:val="pt-BR"/>
        </w:rPr>
        <w:t xml:space="preserve">3.1 </w:t>
      </w:r>
      <w:r>
        <w:rPr>
          <w:b w:val="0"/>
          <w:i/>
        </w:rPr>
        <w:t>A</w:t>
      </w:r>
      <w:r>
        <w:rPr>
          <w:b w:val="0"/>
          <w:i/>
          <w:spacing w:val="-4"/>
        </w:rPr>
        <w:t xml:space="preserve"> </w:t>
      </w:r>
      <w:r>
        <w:rPr>
          <w:b w:val="0"/>
          <w:i/>
        </w:rPr>
        <w:t>descrição</w:t>
      </w:r>
      <w:r>
        <w:rPr>
          <w:b w:val="0"/>
          <w:i/>
          <w:spacing w:val="-5"/>
        </w:rPr>
        <w:t xml:space="preserve"> </w:t>
      </w:r>
      <w:r>
        <w:rPr>
          <w:b w:val="0"/>
          <w:i/>
        </w:rPr>
        <w:t>da</w:t>
      </w:r>
      <w:r>
        <w:rPr>
          <w:b w:val="0"/>
          <w:i/>
          <w:spacing w:val="-1"/>
        </w:rPr>
        <w:t xml:space="preserve"> </w:t>
      </w:r>
      <w:r>
        <w:rPr>
          <w:b w:val="0"/>
          <w:i/>
        </w:rPr>
        <w:t>solução</w:t>
      </w:r>
      <w:r>
        <w:rPr>
          <w:b w:val="0"/>
          <w:i/>
          <w:spacing w:val="-5"/>
        </w:rPr>
        <w:t xml:space="preserve"> </w:t>
      </w:r>
      <w:r>
        <w:rPr>
          <w:b w:val="0"/>
          <w:i/>
        </w:rPr>
        <w:t>como</w:t>
      </w:r>
      <w:r>
        <w:rPr>
          <w:b w:val="0"/>
          <w:i/>
          <w:spacing w:val="-4"/>
        </w:rPr>
        <w:t xml:space="preserve"> </w:t>
      </w:r>
      <w:r>
        <w:rPr>
          <w:b w:val="0"/>
          <w:i/>
        </w:rPr>
        <w:t>um</w:t>
      </w:r>
      <w:r>
        <w:rPr>
          <w:b w:val="0"/>
          <w:i/>
          <w:spacing w:val="-4"/>
        </w:rPr>
        <w:t xml:space="preserve"> </w:t>
      </w:r>
      <w:r>
        <w:rPr>
          <w:b w:val="0"/>
          <w:i/>
        </w:rPr>
        <w:t>todo</w:t>
      </w:r>
      <w:r>
        <w:rPr>
          <w:b w:val="0"/>
          <w:i/>
          <w:spacing w:val="-3"/>
        </w:rPr>
        <w:t xml:space="preserve"> </w:t>
      </w:r>
      <w:r>
        <w:rPr>
          <w:b w:val="0"/>
          <w:i/>
        </w:rPr>
        <w:t>encontra-se</w:t>
      </w:r>
      <w:r>
        <w:rPr>
          <w:b w:val="0"/>
          <w:i/>
          <w:spacing w:val="-4"/>
        </w:rPr>
        <w:t xml:space="preserve"> </w:t>
      </w:r>
      <w:r>
        <w:rPr>
          <w:b w:val="0"/>
          <w:i/>
        </w:rPr>
        <w:t>pormenorizada</w:t>
      </w:r>
      <w:r>
        <w:rPr>
          <w:b w:val="0"/>
          <w:i/>
          <w:spacing w:val="-2"/>
        </w:rPr>
        <w:t xml:space="preserve"> </w:t>
      </w:r>
      <w:r>
        <w:rPr>
          <w:b w:val="0"/>
          <w:i/>
        </w:rPr>
        <w:t>em</w:t>
      </w:r>
      <w:r>
        <w:rPr>
          <w:b w:val="0"/>
          <w:i/>
          <w:spacing w:val="-2"/>
        </w:rPr>
        <w:t xml:space="preserve"> </w:t>
      </w:r>
      <w:r>
        <w:rPr>
          <w:b w:val="0"/>
          <w:i/>
        </w:rPr>
        <w:t>tópico</w:t>
      </w:r>
      <w:r>
        <w:rPr>
          <w:b w:val="0"/>
          <w:i/>
          <w:spacing w:val="-4"/>
        </w:rPr>
        <w:t xml:space="preserve"> </w:t>
      </w:r>
      <w:r>
        <w:rPr>
          <w:b w:val="0"/>
          <w:i/>
        </w:rPr>
        <w:t>específico</w:t>
      </w:r>
      <w:r>
        <w:rPr>
          <w:b w:val="0"/>
          <w:i/>
          <w:spacing w:val="-4"/>
        </w:rPr>
        <w:t xml:space="preserve"> </w:t>
      </w:r>
      <w:r>
        <w:rPr>
          <w:b w:val="0"/>
          <w:i/>
        </w:rPr>
        <w:t>dos</w:t>
      </w:r>
      <w:r>
        <w:rPr>
          <w:b w:val="0"/>
          <w:i/>
          <w:spacing w:val="-3"/>
        </w:rPr>
        <w:t xml:space="preserve"> </w:t>
      </w:r>
      <w:r>
        <w:rPr>
          <w:b w:val="0"/>
          <w:i/>
        </w:rPr>
        <w:t>Estudos Técnicos Preliminares, apêndice deste Termo de Referência.</w:t>
      </w:r>
    </w:p>
    <w:p w14:paraId="081EE6C9" w14:textId="77777777" w:rsidR="0077439B" w:rsidRDefault="00000000">
      <w:pPr>
        <w:pStyle w:val="Ttulo1"/>
        <w:numPr>
          <w:ilvl w:val="0"/>
          <w:numId w:val="3"/>
        </w:numPr>
        <w:tabs>
          <w:tab w:val="left" w:pos="426"/>
        </w:tabs>
        <w:spacing w:before="230"/>
        <w:ind w:left="0" w:firstLine="0"/>
        <w:jc w:val="both"/>
      </w:pPr>
      <w:r>
        <w:t>DA</w:t>
      </w:r>
      <w:r>
        <w:rPr>
          <w:spacing w:val="-10"/>
        </w:rPr>
        <w:t xml:space="preserve"> </w:t>
      </w:r>
      <w:r>
        <w:t>ESTIMATIVA</w:t>
      </w:r>
      <w:r>
        <w:rPr>
          <w:spacing w:val="-8"/>
        </w:rPr>
        <w:t xml:space="preserve"> </w:t>
      </w:r>
      <w:r>
        <w:t>DE VALORES</w:t>
      </w:r>
    </w:p>
    <w:p w14:paraId="24886A8A" w14:textId="6232310B" w:rsidR="0077439B" w:rsidRDefault="00000000">
      <w:pPr>
        <w:pStyle w:val="Ttulo1"/>
        <w:tabs>
          <w:tab w:val="left" w:pos="426"/>
        </w:tabs>
        <w:spacing w:before="230"/>
        <w:ind w:left="0" w:firstLine="0"/>
        <w:jc w:val="both"/>
        <w:rPr>
          <w:b w:val="0"/>
          <w:bCs w:val="0"/>
        </w:rPr>
      </w:pPr>
      <w:r>
        <w:rPr>
          <w:b w:val="0"/>
          <w:bCs w:val="0"/>
        </w:rPr>
        <w:t xml:space="preserve">4.1 O custo estimado total da contratação é </w:t>
      </w:r>
      <w:bookmarkStart w:id="1" w:name="_Hlk197331999"/>
      <w:r>
        <w:rPr>
          <w:b w:val="0"/>
          <w:bCs w:val="0"/>
        </w:rPr>
        <w:t xml:space="preserve">de </w:t>
      </w:r>
      <w:bookmarkStart w:id="2" w:name="_Hlk200542319"/>
      <w:r>
        <w:t xml:space="preserve">R$ </w:t>
      </w:r>
      <w:r w:rsidR="00F73C07">
        <w:rPr>
          <w:lang w:val="pt-BR"/>
        </w:rPr>
        <w:t>505.248,97</w:t>
      </w:r>
      <w:r>
        <w:t xml:space="preserve"> (</w:t>
      </w:r>
      <w:r w:rsidR="00F73C07">
        <w:rPr>
          <w:lang w:val="pt-BR"/>
        </w:rPr>
        <w:t>quinhentos</w:t>
      </w:r>
      <w:r>
        <w:rPr>
          <w:lang w:val="pt-BR"/>
        </w:rPr>
        <w:t xml:space="preserve"> e </w:t>
      </w:r>
      <w:r w:rsidR="00F73C07">
        <w:rPr>
          <w:lang w:val="pt-BR"/>
        </w:rPr>
        <w:t>cinco</w:t>
      </w:r>
      <w:r>
        <w:rPr>
          <w:lang w:val="pt-BR"/>
        </w:rPr>
        <w:t xml:space="preserve"> mil, </w:t>
      </w:r>
      <w:r w:rsidR="00F73C07">
        <w:rPr>
          <w:lang w:val="pt-BR"/>
        </w:rPr>
        <w:t>duzentos e quarenta e oito</w:t>
      </w:r>
      <w:r>
        <w:rPr>
          <w:lang w:val="pt-BR"/>
        </w:rPr>
        <w:t xml:space="preserve"> re</w:t>
      </w:r>
      <w:r w:rsidR="00F73C07">
        <w:rPr>
          <w:lang w:val="pt-BR"/>
        </w:rPr>
        <w:t>a</w:t>
      </w:r>
      <w:r>
        <w:rPr>
          <w:lang w:val="pt-BR"/>
        </w:rPr>
        <w:t xml:space="preserve">is e </w:t>
      </w:r>
      <w:r w:rsidR="00F73C07">
        <w:rPr>
          <w:lang w:val="pt-BR"/>
        </w:rPr>
        <w:t>noventa e sete</w:t>
      </w:r>
      <w:r>
        <w:rPr>
          <w:lang w:val="pt-BR"/>
        </w:rPr>
        <w:t xml:space="preserve"> centavos</w:t>
      </w:r>
      <w:r>
        <w:t>)</w:t>
      </w:r>
      <w:r>
        <w:rPr>
          <w:lang w:val="pt-BR"/>
        </w:rPr>
        <w:t>.</w:t>
      </w:r>
      <w:r>
        <w:rPr>
          <w:b w:val="0"/>
          <w:bCs w:val="0"/>
        </w:rPr>
        <w:t xml:space="preserve">, </w:t>
      </w:r>
      <w:bookmarkEnd w:id="1"/>
      <w:bookmarkEnd w:id="2"/>
      <w:r>
        <w:rPr>
          <w:b w:val="0"/>
          <w:bCs w:val="0"/>
        </w:rPr>
        <w:t>conforme custos unitários apostos na planilha orçamentária, em anexo.</w:t>
      </w:r>
    </w:p>
    <w:p w14:paraId="206BE87B" w14:textId="77777777" w:rsidR="0077439B" w:rsidRDefault="0077439B">
      <w:pPr>
        <w:tabs>
          <w:tab w:val="left" w:pos="1665"/>
        </w:tabs>
        <w:spacing w:before="1"/>
        <w:ind w:right="538"/>
        <w:jc w:val="both"/>
        <w:rPr>
          <w:rFonts w:ascii="Arial" w:hAnsi="Arial" w:cs="Arial"/>
          <w:b/>
          <w:sz w:val="24"/>
          <w:szCs w:val="24"/>
        </w:rPr>
      </w:pPr>
    </w:p>
    <w:p w14:paraId="66C280EF" w14:textId="77777777" w:rsidR="0077439B" w:rsidRDefault="00000000">
      <w:pPr>
        <w:pStyle w:val="Ttulo1"/>
        <w:numPr>
          <w:ilvl w:val="0"/>
          <w:numId w:val="3"/>
        </w:numPr>
        <w:tabs>
          <w:tab w:val="left" w:pos="426"/>
        </w:tabs>
        <w:spacing w:before="93"/>
        <w:ind w:left="0" w:firstLine="0"/>
        <w:jc w:val="both"/>
      </w:pPr>
      <w:r>
        <w:t>DA</w:t>
      </w:r>
      <w:r>
        <w:rPr>
          <w:lang w:val="pt-BR"/>
        </w:rPr>
        <w:t xml:space="preserve"> </w:t>
      </w:r>
      <w:r>
        <w:t>DOTAÇÃO</w:t>
      </w:r>
      <w:r>
        <w:rPr>
          <w:spacing w:val="-1"/>
        </w:rPr>
        <w:t xml:space="preserve"> </w:t>
      </w:r>
      <w:r>
        <w:t>ORÇAMENTÁRIA</w:t>
      </w:r>
    </w:p>
    <w:p w14:paraId="4ED95140" w14:textId="77777777" w:rsidR="0077439B" w:rsidRDefault="0077439B">
      <w:pPr>
        <w:pStyle w:val="Corpodetexto"/>
        <w:spacing w:before="6"/>
        <w:jc w:val="both"/>
        <w:rPr>
          <w:rFonts w:ascii="Arial" w:hAnsi="Arial" w:cs="Arial"/>
        </w:rPr>
      </w:pPr>
    </w:p>
    <w:p w14:paraId="020EEAD5" w14:textId="77777777" w:rsidR="0077439B" w:rsidRDefault="00000000">
      <w:pPr>
        <w:pStyle w:val="PargrafodaLista"/>
        <w:tabs>
          <w:tab w:val="left" w:pos="849"/>
        </w:tabs>
        <w:spacing w:before="155"/>
        <w:ind w:left="0" w:firstLine="0"/>
        <w:rPr>
          <w:sz w:val="24"/>
          <w:szCs w:val="24"/>
          <w:lang w:val="pt-BR"/>
        </w:rPr>
      </w:pPr>
      <w:r>
        <w:rPr>
          <w:rFonts w:ascii="Arial" w:hAnsi="Arial"/>
          <w:iCs/>
          <w:sz w:val="24"/>
          <w:szCs w:val="24"/>
          <w:lang w:val="pt-BR"/>
        </w:rPr>
        <w:t xml:space="preserve">5.1 </w:t>
      </w:r>
      <w:r>
        <w:rPr>
          <w:sz w:val="24"/>
          <w:szCs w:val="24"/>
        </w:rPr>
        <w:t>As despesas decorrentes da presente contratação correrão à conta de recursos financeiros na dotação orçamentária abaixo discriminada</w:t>
      </w:r>
      <w:r>
        <w:rPr>
          <w:sz w:val="24"/>
          <w:szCs w:val="24"/>
          <w:lang w:val="pt-BR"/>
        </w:rPr>
        <w:t>:</w:t>
      </w:r>
    </w:p>
    <w:p w14:paraId="1153940C" w14:textId="77777777" w:rsidR="0077439B" w:rsidRDefault="00000000">
      <w:pPr>
        <w:pStyle w:val="PargrafodaLista"/>
        <w:numPr>
          <w:ilvl w:val="0"/>
          <w:numId w:val="4"/>
        </w:numPr>
        <w:tabs>
          <w:tab w:val="left" w:pos="848"/>
        </w:tabs>
        <w:spacing w:before="120"/>
        <w:ind w:left="671" w:hanging="431"/>
        <w:jc w:val="both"/>
        <w:rPr>
          <w:sz w:val="24"/>
          <w:szCs w:val="24"/>
        </w:rPr>
      </w:pPr>
      <w:r>
        <w:rPr>
          <w:sz w:val="24"/>
          <w:szCs w:val="24"/>
        </w:rPr>
        <w:t>Unidade</w:t>
      </w:r>
      <w:r>
        <w:rPr>
          <w:spacing w:val="-6"/>
          <w:sz w:val="24"/>
          <w:szCs w:val="24"/>
        </w:rPr>
        <w:t xml:space="preserve"> </w:t>
      </w:r>
      <w:r>
        <w:rPr>
          <w:sz w:val="24"/>
          <w:szCs w:val="24"/>
        </w:rPr>
        <w:t>Gestora:</w:t>
      </w:r>
      <w:r>
        <w:rPr>
          <w:spacing w:val="-5"/>
          <w:sz w:val="24"/>
          <w:szCs w:val="24"/>
        </w:rPr>
        <w:t xml:space="preserve"> </w:t>
      </w:r>
      <w:r>
        <w:rPr>
          <w:sz w:val="24"/>
          <w:szCs w:val="24"/>
        </w:rPr>
        <w:t>1</w:t>
      </w:r>
      <w:r>
        <w:rPr>
          <w:spacing w:val="-7"/>
          <w:sz w:val="24"/>
          <w:szCs w:val="24"/>
        </w:rPr>
        <w:t xml:space="preserve"> </w:t>
      </w:r>
    </w:p>
    <w:p w14:paraId="4E633959" w14:textId="77777777" w:rsidR="0077439B" w:rsidRDefault="00000000">
      <w:pPr>
        <w:pStyle w:val="PargrafodaLista"/>
        <w:numPr>
          <w:ilvl w:val="0"/>
          <w:numId w:val="4"/>
        </w:numPr>
        <w:tabs>
          <w:tab w:val="left" w:pos="846"/>
        </w:tabs>
        <w:spacing w:before="156"/>
        <w:ind w:left="669" w:hanging="429"/>
        <w:jc w:val="both"/>
        <w:rPr>
          <w:sz w:val="24"/>
          <w:szCs w:val="24"/>
        </w:rPr>
      </w:pPr>
      <w:r>
        <w:rPr>
          <w:sz w:val="24"/>
          <w:szCs w:val="24"/>
        </w:rPr>
        <w:t>Órgão</w:t>
      </w:r>
      <w:r>
        <w:rPr>
          <w:spacing w:val="-8"/>
          <w:sz w:val="24"/>
          <w:szCs w:val="24"/>
        </w:rPr>
        <w:t xml:space="preserve"> </w:t>
      </w:r>
      <w:r>
        <w:rPr>
          <w:sz w:val="24"/>
          <w:szCs w:val="24"/>
        </w:rPr>
        <w:t>Orçamentário:</w:t>
      </w:r>
      <w:r>
        <w:rPr>
          <w:spacing w:val="-7"/>
          <w:sz w:val="24"/>
          <w:szCs w:val="24"/>
        </w:rPr>
        <w:t xml:space="preserve"> </w:t>
      </w:r>
      <w:r>
        <w:rPr>
          <w:sz w:val="24"/>
          <w:szCs w:val="24"/>
        </w:rPr>
        <w:t>56000</w:t>
      </w:r>
      <w:r>
        <w:rPr>
          <w:spacing w:val="-7"/>
          <w:sz w:val="24"/>
          <w:szCs w:val="24"/>
        </w:rPr>
        <w:t xml:space="preserve"> </w:t>
      </w:r>
    </w:p>
    <w:p w14:paraId="4F9BE386" w14:textId="3D74CC10" w:rsidR="0077439B" w:rsidRDefault="00000000">
      <w:pPr>
        <w:pStyle w:val="PargrafodaLista"/>
        <w:numPr>
          <w:ilvl w:val="0"/>
          <w:numId w:val="4"/>
        </w:numPr>
        <w:tabs>
          <w:tab w:val="left" w:pos="845"/>
        </w:tabs>
        <w:spacing w:before="154"/>
        <w:ind w:left="668" w:hanging="428"/>
        <w:jc w:val="both"/>
        <w:rPr>
          <w:sz w:val="24"/>
          <w:szCs w:val="24"/>
        </w:rPr>
      </w:pPr>
      <w:r>
        <w:rPr>
          <w:sz w:val="24"/>
          <w:szCs w:val="24"/>
        </w:rPr>
        <w:t>Unidade</w:t>
      </w:r>
      <w:r>
        <w:rPr>
          <w:spacing w:val="-8"/>
          <w:sz w:val="24"/>
          <w:szCs w:val="24"/>
        </w:rPr>
        <w:t xml:space="preserve"> </w:t>
      </w:r>
      <w:r>
        <w:rPr>
          <w:sz w:val="24"/>
          <w:szCs w:val="24"/>
        </w:rPr>
        <w:t>Orçamentária:</w:t>
      </w:r>
      <w:r>
        <w:rPr>
          <w:spacing w:val="-9"/>
          <w:sz w:val="24"/>
          <w:szCs w:val="24"/>
        </w:rPr>
        <w:t xml:space="preserve"> </w:t>
      </w:r>
      <w:r>
        <w:rPr>
          <w:sz w:val="24"/>
          <w:szCs w:val="24"/>
        </w:rPr>
        <w:t>56001</w:t>
      </w:r>
      <w:r>
        <w:rPr>
          <w:spacing w:val="-6"/>
          <w:sz w:val="24"/>
          <w:szCs w:val="24"/>
        </w:rPr>
        <w:t xml:space="preserve"> </w:t>
      </w:r>
    </w:p>
    <w:p w14:paraId="2A745D81" w14:textId="77777777" w:rsidR="0077439B" w:rsidRDefault="00000000">
      <w:pPr>
        <w:pStyle w:val="PargrafodaLista"/>
        <w:numPr>
          <w:ilvl w:val="0"/>
          <w:numId w:val="4"/>
        </w:numPr>
        <w:tabs>
          <w:tab w:val="left" w:pos="848"/>
        </w:tabs>
        <w:spacing w:before="154"/>
        <w:ind w:left="671" w:hanging="431"/>
        <w:jc w:val="both"/>
        <w:rPr>
          <w:sz w:val="24"/>
          <w:szCs w:val="24"/>
        </w:rPr>
      </w:pPr>
      <w:r>
        <w:rPr>
          <w:sz w:val="24"/>
          <w:szCs w:val="24"/>
        </w:rPr>
        <w:t>Função:</w:t>
      </w:r>
      <w:r>
        <w:rPr>
          <w:spacing w:val="-4"/>
          <w:sz w:val="24"/>
          <w:szCs w:val="24"/>
        </w:rPr>
        <w:t xml:space="preserve"> </w:t>
      </w:r>
      <w:r>
        <w:rPr>
          <w:sz w:val="24"/>
          <w:szCs w:val="24"/>
        </w:rPr>
        <w:t>15</w:t>
      </w:r>
      <w:r>
        <w:rPr>
          <w:spacing w:val="-5"/>
          <w:sz w:val="24"/>
          <w:szCs w:val="24"/>
        </w:rPr>
        <w:t xml:space="preserve"> </w:t>
      </w:r>
    </w:p>
    <w:p w14:paraId="4D33DED3" w14:textId="77777777" w:rsidR="0077439B" w:rsidRPr="00F73C07" w:rsidRDefault="00000000">
      <w:pPr>
        <w:pStyle w:val="PargrafodaLista"/>
        <w:numPr>
          <w:ilvl w:val="0"/>
          <w:numId w:val="4"/>
        </w:numPr>
        <w:tabs>
          <w:tab w:val="left" w:pos="848"/>
        </w:tabs>
        <w:spacing w:before="154"/>
        <w:ind w:left="671" w:hanging="431"/>
        <w:jc w:val="both"/>
        <w:rPr>
          <w:sz w:val="24"/>
          <w:szCs w:val="24"/>
          <w:lang w:val="pt-BR"/>
        </w:rPr>
      </w:pPr>
      <w:r>
        <w:rPr>
          <w:sz w:val="24"/>
          <w:szCs w:val="24"/>
        </w:rPr>
        <w:t>Subfunção:</w:t>
      </w:r>
      <w:r>
        <w:rPr>
          <w:spacing w:val="-9"/>
          <w:sz w:val="24"/>
          <w:szCs w:val="24"/>
        </w:rPr>
        <w:t xml:space="preserve"> </w:t>
      </w:r>
      <w:r>
        <w:rPr>
          <w:spacing w:val="-9"/>
          <w:sz w:val="24"/>
          <w:szCs w:val="24"/>
          <w:lang w:val="pt-BR"/>
        </w:rPr>
        <w:t>451</w:t>
      </w:r>
    </w:p>
    <w:p w14:paraId="66ECD78E" w14:textId="77777777" w:rsidR="00F73C07" w:rsidRDefault="00F73C07" w:rsidP="00F73C07">
      <w:pPr>
        <w:pStyle w:val="PargrafodaLista"/>
        <w:tabs>
          <w:tab w:val="left" w:pos="848"/>
        </w:tabs>
        <w:spacing w:before="154"/>
        <w:ind w:left="671" w:firstLine="0"/>
        <w:jc w:val="left"/>
        <w:rPr>
          <w:sz w:val="24"/>
          <w:szCs w:val="24"/>
          <w:lang w:val="pt-BR"/>
        </w:rPr>
      </w:pPr>
    </w:p>
    <w:p w14:paraId="59F830FF" w14:textId="77777777" w:rsidR="0077439B" w:rsidRDefault="00000000">
      <w:pPr>
        <w:pStyle w:val="PargrafodaLista"/>
        <w:numPr>
          <w:ilvl w:val="0"/>
          <w:numId w:val="4"/>
        </w:numPr>
        <w:tabs>
          <w:tab w:val="left" w:pos="848"/>
        </w:tabs>
        <w:spacing w:before="154"/>
        <w:ind w:left="671" w:hanging="431"/>
        <w:jc w:val="both"/>
        <w:rPr>
          <w:sz w:val="24"/>
          <w:szCs w:val="24"/>
          <w:lang w:val="pt-BR"/>
        </w:rPr>
      </w:pPr>
      <w:r>
        <w:rPr>
          <w:sz w:val="24"/>
          <w:szCs w:val="24"/>
        </w:rPr>
        <w:t>Programa:</w:t>
      </w:r>
      <w:r>
        <w:rPr>
          <w:spacing w:val="-5"/>
          <w:sz w:val="24"/>
          <w:szCs w:val="24"/>
        </w:rPr>
        <w:t xml:space="preserve"> </w:t>
      </w:r>
      <w:r>
        <w:rPr>
          <w:sz w:val="24"/>
          <w:szCs w:val="24"/>
        </w:rPr>
        <w:t>101</w:t>
      </w:r>
      <w:r>
        <w:rPr>
          <w:sz w:val="24"/>
          <w:szCs w:val="24"/>
          <w:lang w:val="pt-BR"/>
        </w:rPr>
        <w:t>3</w:t>
      </w:r>
    </w:p>
    <w:p w14:paraId="217C9981" w14:textId="6145F3C1" w:rsidR="0077439B" w:rsidRDefault="00000000">
      <w:pPr>
        <w:pStyle w:val="PargrafodaLista"/>
        <w:numPr>
          <w:ilvl w:val="0"/>
          <w:numId w:val="4"/>
        </w:numPr>
        <w:tabs>
          <w:tab w:val="left" w:pos="848"/>
        </w:tabs>
        <w:spacing w:before="79"/>
        <w:ind w:left="671" w:hanging="431"/>
        <w:jc w:val="both"/>
        <w:rPr>
          <w:sz w:val="24"/>
          <w:szCs w:val="24"/>
        </w:rPr>
      </w:pPr>
      <w:r>
        <w:rPr>
          <w:sz w:val="24"/>
          <w:szCs w:val="24"/>
        </w:rPr>
        <w:t>Ação:</w:t>
      </w:r>
      <w:r>
        <w:rPr>
          <w:spacing w:val="-7"/>
          <w:sz w:val="24"/>
          <w:szCs w:val="24"/>
        </w:rPr>
        <w:t xml:space="preserve"> </w:t>
      </w:r>
      <w:r>
        <w:rPr>
          <w:spacing w:val="-7"/>
          <w:sz w:val="24"/>
          <w:szCs w:val="24"/>
          <w:lang w:val="pt-BR"/>
        </w:rPr>
        <w:t>1.21</w:t>
      </w:r>
      <w:r w:rsidR="00F73C07">
        <w:rPr>
          <w:spacing w:val="-7"/>
          <w:sz w:val="24"/>
          <w:szCs w:val="24"/>
          <w:lang w:val="pt-BR"/>
        </w:rPr>
        <w:t>3</w:t>
      </w:r>
    </w:p>
    <w:p w14:paraId="4419AECC" w14:textId="77777777" w:rsidR="0077439B" w:rsidRDefault="00000000">
      <w:pPr>
        <w:pStyle w:val="PargrafodaLista"/>
        <w:numPr>
          <w:ilvl w:val="0"/>
          <w:numId w:val="4"/>
        </w:numPr>
        <w:tabs>
          <w:tab w:val="left" w:pos="848"/>
        </w:tabs>
        <w:spacing w:before="79"/>
        <w:ind w:left="671" w:hanging="431"/>
        <w:jc w:val="both"/>
        <w:rPr>
          <w:sz w:val="24"/>
          <w:szCs w:val="24"/>
        </w:rPr>
      </w:pPr>
      <w:r>
        <w:rPr>
          <w:sz w:val="24"/>
          <w:szCs w:val="24"/>
          <w:lang w:val="pt-BR"/>
        </w:rPr>
        <w:t>Natureza: 4.4.90.00.00</w:t>
      </w:r>
    </w:p>
    <w:p w14:paraId="2853A625" w14:textId="77777777" w:rsidR="0077439B" w:rsidRDefault="00000000">
      <w:pPr>
        <w:pStyle w:val="PargrafodaLista"/>
        <w:numPr>
          <w:ilvl w:val="0"/>
          <w:numId w:val="4"/>
        </w:numPr>
        <w:tabs>
          <w:tab w:val="left" w:pos="848"/>
        </w:tabs>
        <w:spacing w:before="79"/>
        <w:ind w:left="671" w:hanging="431"/>
        <w:jc w:val="both"/>
        <w:rPr>
          <w:sz w:val="24"/>
          <w:szCs w:val="24"/>
        </w:rPr>
      </w:pPr>
      <w:r>
        <w:rPr>
          <w:sz w:val="24"/>
          <w:szCs w:val="24"/>
          <w:lang w:val="pt-BR"/>
        </w:rPr>
        <w:t>Fonte de recurso: 501</w:t>
      </w:r>
    </w:p>
    <w:p w14:paraId="2C19B1B5" w14:textId="7FA96A65" w:rsidR="0077439B" w:rsidRDefault="00000000">
      <w:pPr>
        <w:pStyle w:val="PargrafodaLista"/>
        <w:numPr>
          <w:ilvl w:val="0"/>
          <w:numId w:val="4"/>
        </w:numPr>
        <w:tabs>
          <w:tab w:val="left" w:pos="847"/>
        </w:tabs>
        <w:spacing w:before="155"/>
        <w:ind w:left="670" w:hanging="430"/>
        <w:jc w:val="both"/>
        <w:rPr>
          <w:sz w:val="24"/>
          <w:szCs w:val="24"/>
          <w:lang w:val="pt-BR"/>
        </w:rPr>
      </w:pPr>
      <w:r>
        <w:rPr>
          <w:sz w:val="24"/>
          <w:szCs w:val="24"/>
        </w:rPr>
        <w:t>Despesa:</w:t>
      </w:r>
      <w:r>
        <w:rPr>
          <w:spacing w:val="-9"/>
          <w:sz w:val="24"/>
          <w:szCs w:val="24"/>
        </w:rPr>
        <w:t xml:space="preserve"> </w:t>
      </w:r>
      <w:r>
        <w:rPr>
          <w:spacing w:val="-5"/>
          <w:sz w:val="24"/>
          <w:szCs w:val="24"/>
        </w:rPr>
        <w:t>6</w:t>
      </w:r>
      <w:r>
        <w:rPr>
          <w:spacing w:val="-5"/>
          <w:sz w:val="24"/>
          <w:szCs w:val="24"/>
          <w:lang w:val="pt-BR"/>
        </w:rPr>
        <w:t>3</w:t>
      </w:r>
      <w:r w:rsidR="00F73C07">
        <w:rPr>
          <w:spacing w:val="-5"/>
          <w:sz w:val="24"/>
          <w:szCs w:val="24"/>
          <w:lang w:val="pt-BR"/>
        </w:rPr>
        <w:t>5</w:t>
      </w:r>
    </w:p>
    <w:p w14:paraId="70C3458B" w14:textId="77777777" w:rsidR="0077439B" w:rsidRDefault="00000000">
      <w:pPr>
        <w:pStyle w:val="PargrafodaLista"/>
        <w:tabs>
          <w:tab w:val="left" w:pos="847"/>
        </w:tabs>
        <w:spacing w:before="155"/>
        <w:ind w:left="0" w:firstLine="0"/>
        <w:rPr>
          <w:rFonts w:ascii="Arial" w:hAnsi="Arial"/>
          <w:i/>
          <w:sz w:val="24"/>
          <w:szCs w:val="24"/>
          <w:lang w:val="pt-BR"/>
        </w:rPr>
      </w:pPr>
      <w:r>
        <w:rPr>
          <w:sz w:val="24"/>
          <w:szCs w:val="24"/>
          <w:lang w:val="pt-BR"/>
        </w:rPr>
        <w:t xml:space="preserve">11.2 </w:t>
      </w:r>
      <w:r>
        <w:rPr>
          <w:rFonts w:ascii="Arial" w:hAnsi="Arial"/>
          <w:i/>
          <w:sz w:val="24"/>
          <w:szCs w:val="24"/>
        </w:rPr>
        <w:t>A dotação relativa aos exercícios financeiros subsequentes será</w:t>
      </w:r>
      <w:r>
        <w:rPr>
          <w:rFonts w:ascii="Arial" w:hAnsi="Arial"/>
          <w:i/>
          <w:spacing w:val="27"/>
          <w:sz w:val="24"/>
          <w:szCs w:val="24"/>
        </w:rPr>
        <w:t xml:space="preserve"> </w:t>
      </w:r>
      <w:r>
        <w:rPr>
          <w:rFonts w:ascii="Arial" w:hAnsi="Arial"/>
          <w:i/>
          <w:sz w:val="24"/>
          <w:szCs w:val="24"/>
        </w:rPr>
        <w:t>indicada após aprovação da Lei</w:t>
      </w:r>
      <w:r>
        <w:rPr>
          <w:rFonts w:ascii="Arial" w:hAnsi="Arial"/>
          <w:i/>
          <w:spacing w:val="80"/>
          <w:sz w:val="24"/>
          <w:szCs w:val="24"/>
        </w:rPr>
        <w:t xml:space="preserve"> </w:t>
      </w:r>
      <w:r>
        <w:rPr>
          <w:rFonts w:ascii="Arial" w:hAnsi="Arial"/>
          <w:i/>
          <w:sz w:val="24"/>
          <w:szCs w:val="24"/>
        </w:rPr>
        <w:t>Orçamentária respectiva e liberação dos créditos correspondentes, mediante apostilamento</w:t>
      </w:r>
      <w:r>
        <w:rPr>
          <w:rFonts w:ascii="Arial" w:hAnsi="Arial"/>
          <w:i/>
          <w:sz w:val="24"/>
          <w:szCs w:val="24"/>
          <w:lang w:val="pt-BR"/>
        </w:rPr>
        <w:t>.</w:t>
      </w:r>
    </w:p>
    <w:p w14:paraId="25D367C0" w14:textId="77777777" w:rsidR="0077439B" w:rsidRDefault="00000000">
      <w:pPr>
        <w:pStyle w:val="Ttulo1"/>
        <w:numPr>
          <w:ilvl w:val="0"/>
          <w:numId w:val="3"/>
        </w:numPr>
        <w:tabs>
          <w:tab w:val="left" w:pos="1248"/>
          <w:tab w:val="left" w:pos="1249"/>
        </w:tabs>
        <w:spacing w:before="92"/>
        <w:ind w:left="284" w:hanging="284"/>
        <w:jc w:val="both"/>
      </w:pPr>
      <w:r>
        <w:t>DO</w:t>
      </w:r>
      <w:r>
        <w:rPr>
          <w:spacing w:val="-7"/>
        </w:rPr>
        <w:t xml:space="preserve"> </w:t>
      </w:r>
      <w:r>
        <w:t>REGIME</w:t>
      </w:r>
      <w:r>
        <w:rPr>
          <w:spacing w:val="-7"/>
        </w:rPr>
        <w:t xml:space="preserve"> </w:t>
      </w:r>
      <w:r>
        <w:t>DE</w:t>
      </w:r>
      <w:r>
        <w:rPr>
          <w:spacing w:val="-7"/>
        </w:rPr>
        <w:t xml:space="preserve"> </w:t>
      </w:r>
      <w:r>
        <w:t>CONTRATAÇÃO</w:t>
      </w:r>
    </w:p>
    <w:p w14:paraId="3A3FF9BB" w14:textId="77777777" w:rsidR="0077439B" w:rsidRDefault="0077439B">
      <w:pPr>
        <w:pStyle w:val="Corpodetexto"/>
        <w:spacing w:before="8"/>
        <w:jc w:val="both"/>
        <w:rPr>
          <w:rFonts w:ascii="Arial" w:hAnsi="Arial" w:cs="Arial"/>
          <w:b/>
        </w:rPr>
      </w:pPr>
    </w:p>
    <w:p w14:paraId="435C51A0" w14:textId="77777777" w:rsidR="0077439B" w:rsidRDefault="00000000">
      <w:pPr>
        <w:adjustRightInd w:val="0"/>
        <w:jc w:val="both"/>
        <w:rPr>
          <w:rFonts w:ascii="Arial" w:hAnsi="Arial" w:cs="Arial"/>
          <w:sz w:val="24"/>
          <w:szCs w:val="24"/>
        </w:rPr>
      </w:pPr>
      <w:r>
        <w:rPr>
          <w:rFonts w:ascii="Arial" w:hAnsi="Arial" w:cs="Arial"/>
          <w:sz w:val="24"/>
          <w:szCs w:val="24"/>
        </w:rPr>
        <w:t>Regime de execução: Regime adotado será o de empreitada por preço unitário, tal</w:t>
      </w:r>
      <w:r>
        <w:rPr>
          <w:rFonts w:ascii="Arial" w:hAnsi="Arial" w:cs="Arial"/>
          <w:spacing w:val="-15"/>
          <w:sz w:val="24"/>
          <w:szCs w:val="24"/>
        </w:rPr>
        <w:t xml:space="preserve"> </w:t>
      </w:r>
      <w:r>
        <w:rPr>
          <w:rFonts w:ascii="Arial" w:hAnsi="Arial" w:cs="Arial"/>
          <w:sz w:val="24"/>
          <w:szCs w:val="24"/>
        </w:rPr>
        <w:t>regime</w:t>
      </w:r>
      <w:r>
        <w:rPr>
          <w:rFonts w:ascii="Arial" w:hAnsi="Arial" w:cs="Arial"/>
          <w:spacing w:val="-11"/>
          <w:sz w:val="24"/>
          <w:szCs w:val="24"/>
        </w:rPr>
        <w:t xml:space="preserve"> </w:t>
      </w:r>
      <w:r>
        <w:rPr>
          <w:rFonts w:ascii="Arial" w:hAnsi="Arial" w:cs="Arial"/>
          <w:sz w:val="24"/>
          <w:szCs w:val="24"/>
        </w:rPr>
        <w:t>de</w:t>
      </w:r>
      <w:r>
        <w:rPr>
          <w:rFonts w:ascii="Arial" w:hAnsi="Arial" w:cs="Arial"/>
          <w:spacing w:val="-12"/>
          <w:sz w:val="24"/>
          <w:szCs w:val="24"/>
        </w:rPr>
        <w:t xml:space="preserve"> </w:t>
      </w:r>
      <w:r>
        <w:rPr>
          <w:rFonts w:ascii="Arial" w:hAnsi="Arial" w:cs="Arial"/>
          <w:sz w:val="24"/>
          <w:szCs w:val="24"/>
        </w:rPr>
        <w:t>empreitada</w:t>
      </w:r>
      <w:r>
        <w:rPr>
          <w:rFonts w:ascii="Arial" w:hAnsi="Arial" w:cs="Arial"/>
          <w:spacing w:val="-11"/>
          <w:sz w:val="24"/>
          <w:szCs w:val="24"/>
        </w:rPr>
        <w:t xml:space="preserve"> </w:t>
      </w:r>
      <w:r>
        <w:rPr>
          <w:rFonts w:ascii="Arial" w:hAnsi="Arial" w:cs="Arial"/>
          <w:sz w:val="24"/>
          <w:szCs w:val="24"/>
        </w:rPr>
        <w:t>por</w:t>
      </w:r>
      <w:r>
        <w:rPr>
          <w:rFonts w:ascii="Arial" w:hAnsi="Arial" w:cs="Arial"/>
          <w:spacing w:val="-10"/>
          <w:sz w:val="24"/>
          <w:szCs w:val="24"/>
        </w:rPr>
        <w:t xml:space="preserve"> </w:t>
      </w:r>
      <w:r>
        <w:rPr>
          <w:rFonts w:ascii="Arial" w:hAnsi="Arial" w:cs="Arial"/>
          <w:sz w:val="24"/>
          <w:szCs w:val="24"/>
        </w:rPr>
        <w:t>preço</w:t>
      </w:r>
      <w:r>
        <w:rPr>
          <w:rFonts w:ascii="Arial" w:hAnsi="Arial" w:cs="Arial"/>
          <w:spacing w:val="-11"/>
          <w:sz w:val="24"/>
          <w:szCs w:val="24"/>
        </w:rPr>
        <w:t xml:space="preserve"> </w:t>
      </w:r>
      <w:r>
        <w:rPr>
          <w:rFonts w:ascii="Arial" w:hAnsi="Arial" w:cs="Arial"/>
          <w:sz w:val="24"/>
          <w:szCs w:val="24"/>
        </w:rPr>
        <w:t>unitário</w:t>
      </w:r>
      <w:r>
        <w:rPr>
          <w:rFonts w:ascii="Arial" w:hAnsi="Arial" w:cs="Arial"/>
          <w:spacing w:val="-11"/>
          <w:sz w:val="24"/>
          <w:szCs w:val="24"/>
        </w:rPr>
        <w:t xml:space="preserve"> </w:t>
      </w:r>
      <w:r>
        <w:rPr>
          <w:rFonts w:ascii="Arial" w:hAnsi="Arial" w:cs="Arial"/>
          <w:sz w:val="24"/>
          <w:szCs w:val="24"/>
        </w:rPr>
        <w:t>é</w:t>
      </w:r>
      <w:r>
        <w:rPr>
          <w:rFonts w:ascii="Arial" w:hAnsi="Arial" w:cs="Arial"/>
          <w:spacing w:val="-10"/>
          <w:sz w:val="24"/>
          <w:szCs w:val="24"/>
        </w:rPr>
        <w:t xml:space="preserve"> </w:t>
      </w:r>
      <w:r>
        <w:rPr>
          <w:rFonts w:ascii="Arial" w:hAnsi="Arial" w:cs="Arial"/>
          <w:sz w:val="24"/>
          <w:szCs w:val="24"/>
        </w:rPr>
        <w:t>cabível</w:t>
      </w:r>
      <w:r>
        <w:rPr>
          <w:rFonts w:ascii="Arial" w:hAnsi="Arial" w:cs="Arial"/>
          <w:spacing w:val="-15"/>
          <w:sz w:val="24"/>
          <w:szCs w:val="24"/>
        </w:rPr>
        <w:t xml:space="preserve"> </w:t>
      </w:r>
      <w:r>
        <w:rPr>
          <w:rFonts w:ascii="Arial" w:hAnsi="Arial" w:cs="Arial"/>
          <w:sz w:val="24"/>
          <w:szCs w:val="24"/>
        </w:rPr>
        <w:t>quando a Administração tem por intenção adquirir os serviços por unidade de medida, conforme</w:t>
      </w:r>
      <w:r>
        <w:rPr>
          <w:rFonts w:ascii="Arial" w:hAnsi="Arial" w:cs="Arial"/>
          <w:spacing w:val="-1"/>
          <w:sz w:val="24"/>
          <w:szCs w:val="24"/>
        </w:rPr>
        <w:t xml:space="preserve"> </w:t>
      </w:r>
      <w:r>
        <w:rPr>
          <w:rFonts w:ascii="Arial" w:hAnsi="Arial" w:cs="Arial"/>
          <w:sz w:val="24"/>
          <w:szCs w:val="24"/>
        </w:rPr>
        <w:t>quantitativos</w:t>
      </w:r>
      <w:r>
        <w:rPr>
          <w:rFonts w:ascii="Arial" w:hAnsi="Arial" w:cs="Arial"/>
          <w:spacing w:val="3"/>
          <w:sz w:val="24"/>
          <w:szCs w:val="24"/>
        </w:rPr>
        <w:t xml:space="preserve"> </w:t>
      </w:r>
      <w:r>
        <w:rPr>
          <w:rFonts w:ascii="Arial" w:hAnsi="Arial" w:cs="Arial"/>
          <w:sz w:val="24"/>
          <w:szCs w:val="24"/>
        </w:rPr>
        <w:t>estimados</w:t>
      </w:r>
      <w:r>
        <w:rPr>
          <w:rFonts w:ascii="Arial" w:hAnsi="Arial" w:cs="Arial"/>
        </w:rPr>
        <w:t>.</w:t>
      </w:r>
    </w:p>
    <w:p w14:paraId="47B44708" w14:textId="77777777" w:rsidR="0077439B" w:rsidRDefault="0077439B">
      <w:pPr>
        <w:pStyle w:val="Corpodetexto"/>
        <w:spacing w:before="4"/>
        <w:jc w:val="both"/>
        <w:rPr>
          <w:rFonts w:ascii="Arial" w:hAnsi="Arial" w:cs="Arial"/>
        </w:rPr>
      </w:pPr>
    </w:p>
    <w:p w14:paraId="6A15EAED" w14:textId="77777777" w:rsidR="0077439B" w:rsidRDefault="00000000">
      <w:pPr>
        <w:pStyle w:val="Ttulo1"/>
        <w:numPr>
          <w:ilvl w:val="0"/>
          <w:numId w:val="3"/>
        </w:numPr>
        <w:tabs>
          <w:tab w:val="left" w:pos="1248"/>
          <w:tab w:val="left" w:pos="1249"/>
        </w:tabs>
        <w:ind w:left="284" w:hanging="284"/>
        <w:jc w:val="both"/>
      </w:pPr>
      <w:r>
        <w:t>DO</w:t>
      </w:r>
      <w:r>
        <w:rPr>
          <w:spacing w:val="-4"/>
        </w:rPr>
        <w:t xml:space="preserve"> </w:t>
      </w:r>
      <w:r>
        <w:t>REQUESITOS DE CONTRATAÇÃO</w:t>
      </w:r>
    </w:p>
    <w:p w14:paraId="65E26AF3" w14:textId="77777777" w:rsidR="0077439B" w:rsidRDefault="0077439B">
      <w:pPr>
        <w:adjustRightInd w:val="0"/>
        <w:jc w:val="both"/>
        <w:rPr>
          <w:rFonts w:ascii="Arial" w:hAnsi="Arial" w:cs="Arial"/>
        </w:rPr>
      </w:pPr>
    </w:p>
    <w:p w14:paraId="3A2DD8D9" w14:textId="77777777" w:rsidR="0077439B" w:rsidRDefault="00000000">
      <w:pPr>
        <w:adjustRightInd w:val="0"/>
        <w:jc w:val="both"/>
        <w:rPr>
          <w:rFonts w:ascii="Arial" w:hAnsi="Arial" w:cs="Arial"/>
          <w:sz w:val="24"/>
          <w:szCs w:val="24"/>
        </w:rPr>
      </w:pPr>
      <w:r>
        <w:rPr>
          <w:rFonts w:ascii="Arial" w:hAnsi="Arial" w:cs="Arial"/>
        </w:rPr>
        <w:t xml:space="preserve">7.1 </w:t>
      </w:r>
      <w:r>
        <w:rPr>
          <w:rFonts w:ascii="Arial" w:hAnsi="Arial" w:cs="Arial"/>
          <w:sz w:val="24"/>
          <w:szCs w:val="24"/>
        </w:rPr>
        <w:t>Subcontratação</w:t>
      </w:r>
    </w:p>
    <w:p w14:paraId="0BE4DE3E" w14:textId="77777777" w:rsidR="0077439B" w:rsidRDefault="0077439B">
      <w:pPr>
        <w:adjustRightInd w:val="0"/>
        <w:jc w:val="both"/>
        <w:rPr>
          <w:rFonts w:ascii="Arial" w:hAnsi="Arial" w:cs="Arial"/>
          <w:sz w:val="24"/>
          <w:szCs w:val="24"/>
        </w:rPr>
      </w:pPr>
    </w:p>
    <w:p w14:paraId="662EA918" w14:textId="77777777" w:rsidR="0077439B" w:rsidRDefault="00000000">
      <w:pPr>
        <w:adjustRightInd w:val="0"/>
        <w:jc w:val="both"/>
        <w:rPr>
          <w:rFonts w:ascii="Arial" w:hAnsi="Arial" w:cs="Arial"/>
          <w:sz w:val="24"/>
          <w:szCs w:val="24"/>
        </w:rPr>
      </w:pPr>
      <w:r>
        <w:rPr>
          <w:rFonts w:ascii="Arial" w:hAnsi="Arial" w:cs="Arial"/>
          <w:sz w:val="24"/>
          <w:szCs w:val="24"/>
        </w:rPr>
        <w:t>7.1.1 Não será admitida  a subcontratação do objeto.</w:t>
      </w:r>
    </w:p>
    <w:p w14:paraId="2719DCE1" w14:textId="77777777" w:rsidR="0077439B" w:rsidRDefault="0077439B">
      <w:pPr>
        <w:adjustRightInd w:val="0"/>
        <w:jc w:val="both"/>
        <w:rPr>
          <w:rFonts w:ascii="Arial" w:hAnsi="Arial" w:cs="Arial"/>
          <w:sz w:val="24"/>
          <w:szCs w:val="24"/>
        </w:rPr>
      </w:pPr>
    </w:p>
    <w:p w14:paraId="263B7171" w14:textId="77777777" w:rsidR="0077439B" w:rsidRDefault="00000000">
      <w:pPr>
        <w:adjustRightInd w:val="0"/>
        <w:jc w:val="both"/>
        <w:rPr>
          <w:rFonts w:ascii="Arial" w:hAnsi="Arial" w:cs="Arial"/>
          <w:sz w:val="24"/>
          <w:szCs w:val="24"/>
        </w:rPr>
      </w:pPr>
      <w:r>
        <w:rPr>
          <w:rFonts w:ascii="Arial" w:hAnsi="Arial" w:cs="Arial"/>
          <w:sz w:val="24"/>
          <w:szCs w:val="24"/>
        </w:rPr>
        <w:t>7.2 Garantia de contratação</w:t>
      </w:r>
    </w:p>
    <w:p w14:paraId="517BBD63" w14:textId="77777777" w:rsidR="0077439B" w:rsidRDefault="0077439B">
      <w:pPr>
        <w:adjustRightInd w:val="0"/>
        <w:jc w:val="both"/>
        <w:rPr>
          <w:rFonts w:ascii="Arial" w:hAnsi="Arial" w:cs="Arial"/>
          <w:sz w:val="24"/>
          <w:szCs w:val="24"/>
        </w:rPr>
      </w:pPr>
    </w:p>
    <w:p w14:paraId="131D67CB" w14:textId="77777777" w:rsidR="0077439B" w:rsidRDefault="00000000">
      <w:pPr>
        <w:adjustRightInd w:val="0"/>
        <w:jc w:val="both"/>
        <w:rPr>
          <w:rFonts w:ascii="Arial" w:hAnsi="Arial" w:cs="Arial"/>
          <w:sz w:val="24"/>
          <w:szCs w:val="24"/>
        </w:rPr>
      </w:pPr>
      <w:r>
        <w:rPr>
          <w:rFonts w:ascii="Arial" w:hAnsi="Arial" w:cs="Arial"/>
          <w:sz w:val="24"/>
          <w:szCs w:val="24"/>
        </w:rPr>
        <w:t xml:space="preserve">7.2.1 </w:t>
      </w:r>
      <w:bookmarkStart w:id="3" w:name="_Hlk164636720"/>
      <w:r>
        <w:rPr>
          <w:rFonts w:ascii="Arial" w:hAnsi="Arial" w:cs="Arial"/>
          <w:sz w:val="24"/>
          <w:szCs w:val="24"/>
        </w:rPr>
        <w:t>O percentual da garantia será de:</w:t>
      </w:r>
    </w:p>
    <w:p w14:paraId="6A238EA4" w14:textId="77777777" w:rsidR="0077439B" w:rsidRDefault="0077439B">
      <w:pPr>
        <w:adjustRightInd w:val="0"/>
        <w:jc w:val="both"/>
        <w:rPr>
          <w:rFonts w:ascii="Arial" w:hAnsi="Arial" w:cs="Arial"/>
          <w:sz w:val="24"/>
          <w:szCs w:val="24"/>
        </w:rPr>
      </w:pPr>
    </w:p>
    <w:p w14:paraId="712416BF" w14:textId="77777777" w:rsidR="0077439B" w:rsidRDefault="00000000">
      <w:pPr>
        <w:pStyle w:val="PargrafodaLista"/>
        <w:numPr>
          <w:ilvl w:val="0"/>
          <w:numId w:val="5"/>
        </w:numPr>
        <w:adjustRightInd w:val="0"/>
        <w:rPr>
          <w:rFonts w:ascii="Arial" w:hAnsi="Arial" w:cs="Arial"/>
          <w:sz w:val="24"/>
          <w:szCs w:val="24"/>
        </w:rPr>
      </w:pPr>
      <w:r>
        <w:rPr>
          <w:rFonts w:ascii="Arial" w:hAnsi="Arial" w:cs="Arial"/>
          <w:sz w:val="24"/>
          <w:szCs w:val="24"/>
        </w:rPr>
        <w:t>5% (cinco por cento) do valor inicial do contrato, conforme art. 98 da Lei nº 14.133, de 2021;</w:t>
      </w:r>
    </w:p>
    <w:p w14:paraId="1089902E" w14:textId="77777777" w:rsidR="0077439B" w:rsidRDefault="00000000">
      <w:pPr>
        <w:pStyle w:val="PargrafodaLista"/>
        <w:numPr>
          <w:ilvl w:val="0"/>
          <w:numId w:val="5"/>
        </w:numPr>
        <w:adjustRightInd w:val="0"/>
        <w:rPr>
          <w:rFonts w:ascii="Arial" w:hAnsi="Arial" w:cs="Arial"/>
          <w:sz w:val="24"/>
          <w:szCs w:val="24"/>
        </w:rPr>
      </w:pPr>
      <w:r>
        <w:rPr>
          <w:rFonts w:ascii="Arial" w:hAnsi="Arial" w:cs="Arial"/>
          <w:sz w:val="24"/>
          <w:szCs w:val="24"/>
        </w:rPr>
        <w:t>A CONTRATADA deverá apresentar a CONTRATANTE, no prazo máximo de 30 (trinta) dias corridos, contados da data de homologação da licitação e anterior à assinatura do contrato, conforme estipula o §3° do Artigo 96 da Lei 14.133/2021, em uma das modalidades previstas no §1° do Artigo 96 da referida lei.</w:t>
      </w:r>
    </w:p>
    <w:bookmarkEnd w:id="3"/>
    <w:p w14:paraId="086CF2AE" w14:textId="77777777" w:rsidR="0077439B" w:rsidRDefault="00000000">
      <w:pPr>
        <w:spacing w:before="240"/>
        <w:jc w:val="both"/>
        <w:rPr>
          <w:b/>
          <w:bCs/>
          <w:sz w:val="23"/>
          <w:szCs w:val="23"/>
        </w:rPr>
      </w:pPr>
      <w:r>
        <w:rPr>
          <w:rFonts w:ascii="Arial" w:hAnsi="Arial" w:cs="Arial"/>
          <w:b/>
          <w:bCs/>
          <w:sz w:val="24"/>
          <w:szCs w:val="24"/>
        </w:rPr>
        <w:t xml:space="preserve">7.2.3 </w:t>
      </w:r>
      <w:r>
        <w:rPr>
          <w:b/>
          <w:bCs/>
          <w:sz w:val="23"/>
          <w:szCs w:val="23"/>
        </w:rPr>
        <w:t>DA PARTICIPAÇÃO DE EMPRESAS REUNIDAS EM CONSÓRCIO</w:t>
      </w:r>
    </w:p>
    <w:p w14:paraId="56A6B901" w14:textId="77777777" w:rsidR="0077439B" w:rsidRDefault="00000000">
      <w:pPr>
        <w:spacing w:before="240"/>
        <w:jc w:val="both"/>
        <w:rPr>
          <w:sz w:val="23"/>
          <w:szCs w:val="23"/>
        </w:rPr>
      </w:pPr>
      <w:r>
        <w:rPr>
          <w:sz w:val="23"/>
          <w:szCs w:val="23"/>
        </w:rPr>
        <w:t>7.2.3.1 Nos termos do art. 15 da Lei Federal nº 14.133, de 01 de abril de 2021, as pessoas jurídicas constituídas em forma de consórcio, poderão participar das licitações, desde que observadas as seguintes normas:</w:t>
      </w:r>
    </w:p>
    <w:p w14:paraId="55143341" w14:textId="77777777" w:rsidR="0077439B" w:rsidRDefault="00000000">
      <w:pPr>
        <w:spacing w:before="240"/>
        <w:jc w:val="both"/>
        <w:rPr>
          <w:sz w:val="23"/>
          <w:szCs w:val="23"/>
        </w:rPr>
      </w:pPr>
      <w:r>
        <w:rPr>
          <w:sz w:val="23"/>
          <w:szCs w:val="23"/>
        </w:rPr>
        <w:t>a) Comprovação de compromisso público ou particular de constituição de consórcio, subscrito pelos consorciados;</w:t>
      </w:r>
    </w:p>
    <w:p w14:paraId="02FF20EE" w14:textId="77777777" w:rsidR="0077439B" w:rsidRDefault="00000000">
      <w:pPr>
        <w:spacing w:before="240"/>
        <w:jc w:val="both"/>
        <w:rPr>
          <w:sz w:val="23"/>
          <w:szCs w:val="23"/>
        </w:rPr>
      </w:pPr>
      <w:r>
        <w:rPr>
          <w:sz w:val="23"/>
          <w:szCs w:val="23"/>
        </w:rPr>
        <w:t>b) Indicação da empresa líder do consórcio, que será responsável por sua representação perante a Administração;</w:t>
      </w:r>
    </w:p>
    <w:p w14:paraId="109EF58C" w14:textId="77777777" w:rsidR="0077439B" w:rsidRDefault="00000000">
      <w:pPr>
        <w:spacing w:before="240"/>
        <w:jc w:val="both"/>
        <w:rPr>
          <w:sz w:val="23"/>
          <w:szCs w:val="23"/>
        </w:rPr>
      </w:pPr>
      <w:r>
        <w:rPr>
          <w:sz w:val="23"/>
          <w:szCs w:val="23"/>
        </w:rPr>
        <w:t>c) Admissão, para efeito de habilitação técnica, do somatório dos quantitativos de cada consorciado e, para efeito de habilitação econômico-financeira, do somatório dos valores de cada consorciado;</w:t>
      </w:r>
    </w:p>
    <w:p w14:paraId="1FFDBE97" w14:textId="77777777" w:rsidR="0032229C" w:rsidRDefault="0032229C">
      <w:pPr>
        <w:spacing w:before="240"/>
        <w:jc w:val="both"/>
        <w:rPr>
          <w:sz w:val="23"/>
          <w:szCs w:val="23"/>
        </w:rPr>
      </w:pPr>
    </w:p>
    <w:p w14:paraId="3D3EC059" w14:textId="77777777" w:rsidR="0077439B" w:rsidRDefault="00000000">
      <w:pPr>
        <w:spacing w:before="240"/>
        <w:jc w:val="both"/>
        <w:rPr>
          <w:sz w:val="23"/>
          <w:szCs w:val="23"/>
        </w:rPr>
      </w:pPr>
      <w:r>
        <w:rPr>
          <w:sz w:val="23"/>
          <w:szCs w:val="23"/>
        </w:rPr>
        <w:t>d) Impedimento de a empresa consorciada participar, na mesma licitação, de mais de um consórcio ou de forma isolada;</w:t>
      </w:r>
    </w:p>
    <w:p w14:paraId="2B65E190" w14:textId="77777777" w:rsidR="0077439B" w:rsidRDefault="00000000">
      <w:pPr>
        <w:spacing w:before="240"/>
        <w:jc w:val="both"/>
        <w:rPr>
          <w:sz w:val="23"/>
          <w:szCs w:val="23"/>
        </w:rPr>
      </w:pPr>
      <w:r>
        <w:rPr>
          <w:sz w:val="23"/>
          <w:szCs w:val="23"/>
        </w:rPr>
        <w:t>e) Responsabilidade solidária dos integrantes pelos atos praticados em consórcio, tanto na fase de licitação quanto na de execução do contrato.</w:t>
      </w:r>
    </w:p>
    <w:p w14:paraId="7E8B12DF" w14:textId="77777777" w:rsidR="0077439B" w:rsidRDefault="00000000">
      <w:pPr>
        <w:spacing w:before="240"/>
        <w:jc w:val="both"/>
        <w:rPr>
          <w:sz w:val="23"/>
          <w:szCs w:val="23"/>
        </w:rPr>
      </w:pPr>
      <w:r>
        <w:rPr>
          <w:sz w:val="23"/>
          <w:szCs w:val="23"/>
        </w:rPr>
        <w:t>7.2.3.2 O licitante vencedor é obrigado a promover, antes da celebração do contrato, a constituição e o registro do consórcio, nos termos do compromisso referido no art. 15, I, da Lei Federal nº 14.133, de 01 de abril de 2021. (art. 15, § 3º, da Lei Federal nº 14.133, de 01 de abril de 2021)</w:t>
      </w:r>
    </w:p>
    <w:p w14:paraId="385FF2BE" w14:textId="77777777" w:rsidR="0077439B" w:rsidRDefault="00000000">
      <w:pPr>
        <w:spacing w:before="240"/>
        <w:jc w:val="both"/>
        <w:rPr>
          <w:sz w:val="23"/>
          <w:szCs w:val="23"/>
        </w:rPr>
      </w:pPr>
      <w:r>
        <w:rPr>
          <w:sz w:val="23"/>
          <w:szCs w:val="23"/>
        </w:rPr>
        <w:t>7.2.3.3 A substituição de consorciado deverá ser expressamente autorizada pela contratante e condicionada à comprovação de que a nova empresa do consórcio possui, no mínimo, os mesmos quantitativos para efeito de habilitação técnica apresentados pela empresa substituída para fins de habilitação do consórcio no processo licitatório que originou o contrato. (art. 15, § 5º, da Lei Federal nº 14.133, de 01 de abril de 2021).</w:t>
      </w:r>
    </w:p>
    <w:p w14:paraId="53F03512" w14:textId="77777777" w:rsidR="0077439B" w:rsidRDefault="0077439B">
      <w:pPr>
        <w:adjustRightInd w:val="0"/>
        <w:jc w:val="both"/>
        <w:rPr>
          <w:rFonts w:ascii="Arial" w:hAnsi="Arial" w:cs="Arial"/>
          <w:sz w:val="24"/>
          <w:szCs w:val="24"/>
        </w:rPr>
      </w:pPr>
    </w:p>
    <w:p w14:paraId="4130C968" w14:textId="77777777" w:rsidR="0077439B" w:rsidRDefault="00000000">
      <w:pPr>
        <w:adjustRightInd w:val="0"/>
        <w:jc w:val="both"/>
        <w:rPr>
          <w:rFonts w:ascii="Arial" w:hAnsi="Arial" w:cs="Arial"/>
          <w:sz w:val="24"/>
          <w:szCs w:val="24"/>
        </w:rPr>
      </w:pPr>
      <w:r>
        <w:rPr>
          <w:rFonts w:ascii="Arial" w:hAnsi="Arial" w:cs="Arial"/>
          <w:sz w:val="24"/>
          <w:szCs w:val="24"/>
        </w:rPr>
        <w:t>7.3 Critérios de Sustentabilidade</w:t>
      </w:r>
    </w:p>
    <w:p w14:paraId="07AB7AC5" w14:textId="77777777" w:rsidR="0077439B" w:rsidRDefault="0077439B">
      <w:pPr>
        <w:adjustRightInd w:val="0"/>
        <w:jc w:val="both"/>
        <w:rPr>
          <w:rFonts w:ascii="Arial" w:hAnsi="Arial" w:cs="Arial"/>
          <w:sz w:val="24"/>
          <w:szCs w:val="24"/>
        </w:rPr>
      </w:pPr>
    </w:p>
    <w:p w14:paraId="58917ED4" w14:textId="77777777" w:rsidR="0077439B" w:rsidRDefault="00000000">
      <w:pPr>
        <w:adjustRightInd w:val="0"/>
        <w:jc w:val="both"/>
        <w:rPr>
          <w:rFonts w:ascii="Arial" w:hAnsi="Arial" w:cs="Arial"/>
          <w:sz w:val="24"/>
          <w:szCs w:val="24"/>
        </w:rPr>
      </w:pPr>
      <w:r>
        <w:rPr>
          <w:rFonts w:ascii="Arial" w:hAnsi="Arial" w:cs="Arial"/>
          <w:sz w:val="24"/>
          <w:szCs w:val="24"/>
        </w:rPr>
        <w:t>7.3.1 Para critérios de sustentabilidade, baseando-se no Guia Nacional de Contratações Sustentáveis destacamos a necessidade de utilização de produtos, de equipamentos e de serviços que, comprovadamente, favoreçam a redução do consumo de energia e de recursos naturais.</w:t>
      </w:r>
    </w:p>
    <w:p w14:paraId="60BB6BBF" w14:textId="77777777" w:rsidR="0077439B" w:rsidRDefault="00000000">
      <w:pPr>
        <w:pStyle w:val="PargrafodaLista"/>
        <w:numPr>
          <w:ilvl w:val="0"/>
          <w:numId w:val="6"/>
        </w:numPr>
        <w:adjustRightInd w:val="0"/>
        <w:rPr>
          <w:rFonts w:ascii="Arial" w:hAnsi="Arial" w:cs="Arial"/>
          <w:sz w:val="24"/>
          <w:szCs w:val="24"/>
        </w:rPr>
      </w:pPr>
      <w:r>
        <w:rPr>
          <w:rFonts w:ascii="Arial" w:hAnsi="Arial" w:cs="Arial"/>
          <w:sz w:val="24"/>
          <w:szCs w:val="24"/>
        </w:rPr>
        <w:t>Deverá ser priorizado o emprego de mão de obra, materiais, tecnologias e matérias-primas de origem local para execução, conservação e operação das obras públicas;</w:t>
      </w:r>
    </w:p>
    <w:p w14:paraId="11216B56" w14:textId="77777777" w:rsidR="0077439B" w:rsidRDefault="00000000">
      <w:pPr>
        <w:pStyle w:val="PargrafodaLista"/>
        <w:numPr>
          <w:ilvl w:val="0"/>
          <w:numId w:val="6"/>
        </w:numPr>
        <w:adjustRightInd w:val="0"/>
        <w:rPr>
          <w:rFonts w:ascii="Arial" w:hAnsi="Arial" w:cs="Arial"/>
          <w:sz w:val="24"/>
          <w:szCs w:val="24"/>
        </w:rPr>
      </w:pPr>
      <w:r>
        <w:rPr>
          <w:rFonts w:ascii="Arial" w:hAnsi="Arial" w:cs="Arial"/>
          <w:sz w:val="24"/>
          <w:szCs w:val="24"/>
        </w:rPr>
        <w:t>Os residuos sólidos reutilizavéis e reciclavéis devem ser acondicionados adequadamente e de forma diferenciada, para fins de disponibilização à coleta seletiva;</w:t>
      </w:r>
    </w:p>
    <w:p w14:paraId="4A1F79C4" w14:textId="77777777" w:rsidR="0077439B" w:rsidRDefault="00000000">
      <w:pPr>
        <w:pStyle w:val="PargrafodaLista"/>
        <w:numPr>
          <w:ilvl w:val="0"/>
          <w:numId w:val="6"/>
        </w:numPr>
        <w:adjustRightInd w:val="0"/>
        <w:rPr>
          <w:rFonts w:ascii="Arial" w:hAnsi="Arial" w:cs="Arial"/>
          <w:sz w:val="24"/>
          <w:szCs w:val="24"/>
        </w:rPr>
      </w:pPr>
      <w:r>
        <w:rPr>
          <w:rFonts w:ascii="Arial" w:hAnsi="Arial" w:cs="Arial"/>
          <w:sz w:val="24"/>
          <w:szCs w:val="24"/>
        </w:rPr>
        <w:t>Otimizar a utilização de recursos e a redução de desperdícios e de poluição, através das seguintes medidas, dentre outras:</w:t>
      </w:r>
    </w:p>
    <w:p w14:paraId="348F1E88" w14:textId="77777777" w:rsidR="0077439B" w:rsidRDefault="00000000">
      <w:pPr>
        <w:pStyle w:val="PargrafodaLista"/>
        <w:numPr>
          <w:ilvl w:val="0"/>
          <w:numId w:val="7"/>
        </w:numPr>
        <w:adjustRightInd w:val="0"/>
        <w:rPr>
          <w:rFonts w:ascii="Arial" w:hAnsi="Arial" w:cs="Arial"/>
          <w:sz w:val="24"/>
          <w:szCs w:val="24"/>
        </w:rPr>
      </w:pPr>
      <w:r>
        <w:rPr>
          <w:rFonts w:ascii="Arial" w:hAnsi="Arial" w:cs="Arial"/>
          <w:sz w:val="24"/>
          <w:szCs w:val="24"/>
        </w:rPr>
        <w:t>Racionalizar o uso de substancias potencialmente tóxicas ou poluentes;</w:t>
      </w:r>
    </w:p>
    <w:p w14:paraId="71932870" w14:textId="77777777" w:rsidR="0077439B" w:rsidRDefault="00000000">
      <w:pPr>
        <w:pStyle w:val="PargrafodaLista"/>
        <w:numPr>
          <w:ilvl w:val="0"/>
          <w:numId w:val="7"/>
        </w:numPr>
        <w:adjustRightInd w:val="0"/>
        <w:rPr>
          <w:rFonts w:ascii="Arial" w:hAnsi="Arial" w:cs="Arial"/>
          <w:sz w:val="24"/>
          <w:szCs w:val="24"/>
        </w:rPr>
      </w:pPr>
      <w:r>
        <w:rPr>
          <w:rFonts w:ascii="Arial" w:hAnsi="Arial" w:cs="Arial"/>
          <w:sz w:val="24"/>
          <w:szCs w:val="24"/>
        </w:rPr>
        <w:t>Substituir as substancias toxicas por outras atóxicas ou de menor toxicidade;</w:t>
      </w:r>
    </w:p>
    <w:p w14:paraId="35833325" w14:textId="77777777" w:rsidR="0077439B" w:rsidRDefault="00000000">
      <w:pPr>
        <w:pStyle w:val="PargrafodaLista"/>
        <w:numPr>
          <w:ilvl w:val="0"/>
          <w:numId w:val="7"/>
        </w:numPr>
        <w:adjustRightInd w:val="0"/>
        <w:rPr>
          <w:rFonts w:ascii="Arial" w:hAnsi="Arial" w:cs="Arial"/>
          <w:sz w:val="24"/>
          <w:szCs w:val="24"/>
        </w:rPr>
      </w:pPr>
      <w:r>
        <w:rPr>
          <w:rFonts w:ascii="Arial" w:hAnsi="Arial" w:cs="Arial"/>
          <w:sz w:val="24"/>
          <w:szCs w:val="24"/>
        </w:rPr>
        <w:t>Usar produtos de limpeza e conservação de superficies e objetos inanimados que obedeçam as classificações e especificações determinadas pela ANVISA;</w:t>
      </w:r>
    </w:p>
    <w:p w14:paraId="054DDFFF" w14:textId="77777777" w:rsidR="0077439B" w:rsidRDefault="00000000">
      <w:pPr>
        <w:pStyle w:val="PargrafodaLista"/>
        <w:numPr>
          <w:ilvl w:val="0"/>
          <w:numId w:val="7"/>
        </w:numPr>
        <w:adjustRightInd w:val="0"/>
        <w:rPr>
          <w:rFonts w:ascii="Arial" w:hAnsi="Arial" w:cs="Arial"/>
          <w:sz w:val="24"/>
          <w:szCs w:val="24"/>
        </w:rPr>
      </w:pPr>
      <w:r>
        <w:rPr>
          <w:rFonts w:ascii="Arial" w:hAnsi="Arial" w:cs="Arial"/>
          <w:sz w:val="24"/>
          <w:szCs w:val="24"/>
        </w:rPr>
        <w:t>Racionalizar o consumo de energia e adotar medidas para evitar o desperdicio de água tratada.</w:t>
      </w:r>
    </w:p>
    <w:p w14:paraId="1796ED0A" w14:textId="77777777" w:rsidR="0077439B" w:rsidRDefault="00000000">
      <w:pPr>
        <w:pStyle w:val="PargrafodaLista"/>
        <w:numPr>
          <w:ilvl w:val="0"/>
          <w:numId w:val="6"/>
        </w:numPr>
        <w:adjustRightInd w:val="0"/>
        <w:rPr>
          <w:rFonts w:ascii="Arial" w:hAnsi="Arial" w:cs="Arial"/>
          <w:sz w:val="24"/>
          <w:szCs w:val="24"/>
        </w:rPr>
      </w:pPr>
      <w:r>
        <w:rPr>
          <w:rFonts w:ascii="Arial" w:hAnsi="Arial" w:cs="Arial"/>
          <w:sz w:val="24"/>
          <w:szCs w:val="24"/>
        </w:rPr>
        <w:t>Fornecer aos empregados os equipamentos de segurança que se fizerem necessários, para a execução de serviços;</w:t>
      </w:r>
    </w:p>
    <w:p w14:paraId="14106357" w14:textId="77777777" w:rsidR="0077439B" w:rsidRDefault="00000000">
      <w:pPr>
        <w:pStyle w:val="PargrafodaLista"/>
        <w:numPr>
          <w:ilvl w:val="0"/>
          <w:numId w:val="6"/>
        </w:numPr>
        <w:adjustRightInd w:val="0"/>
        <w:rPr>
          <w:rFonts w:ascii="Arial" w:hAnsi="Arial" w:cs="Arial"/>
          <w:sz w:val="24"/>
          <w:szCs w:val="24"/>
        </w:rPr>
      </w:pPr>
      <w:r>
        <w:rPr>
          <w:rFonts w:ascii="Arial" w:hAnsi="Arial" w:cs="Arial"/>
          <w:sz w:val="24"/>
          <w:szCs w:val="24"/>
        </w:rPr>
        <w:t>Respeitar as NBR publicadas pela ABNT sobre resíduos sólidos;</w:t>
      </w:r>
    </w:p>
    <w:p w14:paraId="53BFB7C0" w14:textId="77777777" w:rsidR="0077439B" w:rsidRDefault="00000000">
      <w:pPr>
        <w:pStyle w:val="PargrafodaLista"/>
        <w:numPr>
          <w:ilvl w:val="0"/>
          <w:numId w:val="6"/>
        </w:numPr>
        <w:adjustRightInd w:val="0"/>
        <w:rPr>
          <w:rFonts w:ascii="Arial" w:hAnsi="Arial" w:cs="Arial"/>
          <w:sz w:val="24"/>
          <w:szCs w:val="24"/>
        </w:rPr>
      </w:pPr>
      <w:r>
        <w:rPr>
          <w:rFonts w:ascii="Arial" w:hAnsi="Arial" w:cs="Arial"/>
          <w:sz w:val="24"/>
          <w:szCs w:val="24"/>
        </w:rPr>
        <w:t>Desenvolver ou adotar manuais de procedimentos de descarte de materiais potencialmente poluidores, se couber.</w:t>
      </w:r>
    </w:p>
    <w:p w14:paraId="7CF934F6" w14:textId="77777777" w:rsidR="0077439B" w:rsidRDefault="0077439B">
      <w:pPr>
        <w:adjustRightInd w:val="0"/>
        <w:jc w:val="both"/>
        <w:rPr>
          <w:rFonts w:ascii="Arial" w:hAnsi="Arial" w:cs="Arial"/>
          <w:sz w:val="24"/>
          <w:szCs w:val="24"/>
        </w:rPr>
      </w:pPr>
    </w:p>
    <w:p w14:paraId="7F71B700" w14:textId="77777777" w:rsidR="0077439B" w:rsidRDefault="00000000">
      <w:pPr>
        <w:adjustRightInd w:val="0"/>
        <w:jc w:val="both"/>
        <w:rPr>
          <w:rFonts w:ascii="Arial" w:hAnsi="Arial" w:cs="Arial"/>
          <w:sz w:val="24"/>
          <w:szCs w:val="24"/>
        </w:rPr>
      </w:pPr>
      <w:r>
        <w:rPr>
          <w:rFonts w:ascii="Arial" w:hAnsi="Arial" w:cs="Arial"/>
          <w:sz w:val="24"/>
          <w:szCs w:val="24"/>
        </w:rPr>
        <w:t>7.4 Desapropiação – Não existe necessidade de desapropiação para este objeto.</w:t>
      </w:r>
    </w:p>
    <w:p w14:paraId="48868218" w14:textId="77777777" w:rsidR="0077439B" w:rsidRDefault="0077439B">
      <w:pPr>
        <w:adjustRightInd w:val="0"/>
        <w:jc w:val="both"/>
        <w:rPr>
          <w:rFonts w:ascii="Arial" w:hAnsi="Arial" w:cs="Arial"/>
          <w:sz w:val="24"/>
          <w:szCs w:val="24"/>
        </w:rPr>
      </w:pPr>
    </w:p>
    <w:p w14:paraId="6B39BFBD" w14:textId="77777777" w:rsidR="0077439B" w:rsidRDefault="00000000">
      <w:pPr>
        <w:adjustRightInd w:val="0"/>
        <w:jc w:val="both"/>
        <w:rPr>
          <w:rFonts w:ascii="Arial" w:hAnsi="Arial" w:cs="Arial"/>
          <w:sz w:val="24"/>
          <w:szCs w:val="24"/>
        </w:rPr>
      </w:pPr>
      <w:r>
        <w:rPr>
          <w:rFonts w:ascii="Arial" w:hAnsi="Arial" w:cs="Arial"/>
          <w:sz w:val="24"/>
          <w:szCs w:val="24"/>
        </w:rPr>
        <w:t>7.5 Visita prévia ao local da obra</w:t>
      </w:r>
    </w:p>
    <w:p w14:paraId="217D9A84" w14:textId="77777777" w:rsidR="0077439B" w:rsidRDefault="0077439B">
      <w:pPr>
        <w:adjustRightInd w:val="0"/>
        <w:jc w:val="both"/>
        <w:rPr>
          <w:rFonts w:ascii="Arial" w:hAnsi="Arial" w:cs="Arial"/>
          <w:sz w:val="24"/>
          <w:szCs w:val="24"/>
        </w:rPr>
      </w:pPr>
    </w:p>
    <w:p w14:paraId="6CCA2AD2" w14:textId="77777777" w:rsidR="0032229C" w:rsidRDefault="00000000">
      <w:pPr>
        <w:ind w:right="534"/>
        <w:rPr>
          <w:rFonts w:ascii="Arial" w:hAnsi="Arial" w:cs="Arial"/>
          <w:spacing w:val="1"/>
          <w:sz w:val="24"/>
          <w:szCs w:val="24"/>
        </w:rPr>
      </w:pPr>
      <w:r>
        <w:rPr>
          <w:rFonts w:ascii="Arial" w:hAnsi="Arial" w:cs="Arial"/>
          <w:sz w:val="24"/>
          <w:szCs w:val="24"/>
        </w:rPr>
        <w:t>7.5.1 As licitantes poderão visitar o local das obras e serviços e suas</w:t>
      </w:r>
      <w:r>
        <w:rPr>
          <w:rFonts w:ascii="Arial" w:hAnsi="Arial" w:cs="Arial"/>
          <w:spacing w:val="1"/>
          <w:sz w:val="24"/>
          <w:szCs w:val="24"/>
        </w:rPr>
        <w:t xml:space="preserve"> </w:t>
      </w:r>
    </w:p>
    <w:p w14:paraId="157E0967" w14:textId="77777777" w:rsidR="0032229C" w:rsidRDefault="0032229C">
      <w:pPr>
        <w:ind w:right="534"/>
        <w:rPr>
          <w:rFonts w:ascii="Arial" w:hAnsi="Arial" w:cs="Arial"/>
          <w:spacing w:val="1"/>
          <w:sz w:val="24"/>
          <w:szCs w:val="24"/>
        </w:rPr>
      </w:pPr>
    </w:p>
    <w:p w14:paraId="6A9D804F" w14:textId="22D9B83F" w:rsidR="0077439B" w:rsidRDefault="00000000">
      <w:pPr>
        <w:ind w:right="534"/>
        <w:rPr>
          <w:rFonts w:ascii="Arial" w:hAnsi="Arial" w:cs="Arial"/>
          <w:sz w:val="24"/>
          <w:szCs w:val="24"/>
        </w:rPr>
      </w:pPr>
      <w:r>
        <w:rPr>
          <w:rFonts w:ascii="Arial" w:hAnsi="Arial" w:cs="Arial"/>
          <w:sz w:val="24"/>
          <w:szCs w:val="24"/>
        </w:rPr>
        <w:t>circunvizinhanças e se inteirar dos serviços a serem executados, avaliando os</w:t>
      </w:r>
      <w:r>
        <w:rPr>
          <w:rFonts w:ascii="Arial" w:hAnsi="Arial" w:cs="Arial"/>
          <w:spacing w:val="1"/>
          <w:sz w:val="24"/>
          <w:szCs w:val="24"/>
        </w:rPr>
        <w:t xml:space="preserve"> </w:t>
      </w:r>
      <w:r>
        <w:rPr>
          <w:rFonts w:ascii="Arial" w:hAnsi="Arial" w:cs="Arial"/>
          <w:sz w:val="24"/>
          <w:szCs w:val="24"/>
        </w:rPr>
        <w:t>problemas</w:t>
      </w:r>
      <w:r>
        <w:rPr>
          <w:rFonts w:ascii="Arial" w:hAnsi="Arial" w:cs="Arial"/>
          <w:spacing w:val="1"/>
          <w:sz w:val="24"/>
          <w:szCs w:val="24"/>
        </w:rPr>
        <w:t xml:space="preserve"> </w:t>
      </w:r>
      <w:r>
        <w:rPr>
          <w:rFonts w:ascii="Arial" w:hAnsi="Arial" w:cs="Arial"/>
          <w:sz w:val="24"/>
          <w:szCs w:val="24"/>
        </w:rPr>
        <w:t>futuros</w:t>
      </w:r>
      <w:r>
        <w:rPr>
          <w:rFonts w:ascii="Arial" w:hAnsi="Arial" w:cs="Arial"/>
          <w:spacing w:val="1"/>
          <w:sz w:val="24"/>
          <w:szCs w:val="24"/>
        </w:rPr>
        <w:t xml:space="preserve"> </w:t>
      </w:r>
      <w:r>
        <w:rPr>
          <w:rFonts w:ascii="Arial" w:hAnsi="Arial" w:cs="Arial"/>
          <w:sz w:val="24"/>
          <w:szCs w:val="24"/>
        </w:rPr>
        <w:t>de modo</w:t>
      </w:r>
      <w:r>
        <w:rPr>
          <w:rFonts w:ascii="Arial" w:hAnsi="Arial" w:cs="Arial"/>
          <w:spacing w:val="1"/>
          <w:sz w:val="24"/>
          <w:szCs w:val="24"/>
        </w:rPr>
        <w:t xml:space="preserve"> </w:t>
      </w:r>
      <w:r>
        <w:rPr>
          <w:rFonts w:ascii="Arial" w:hAnsi="Arial" w:cs="Arial"/>
          <w:sz w:val="24"/>
          <w:szCs w:val="24"/>
        </w:rPr>
        <w:t>que</w:t>
      </w:r>
      <w:r>
        <w:rPr>
          <w:rFonts w:ascii="Arial" w:hAnsi="Arial" w:cs="Arial"/>
          <w:spacing w:val="1"/>
          <w:sz w:val="24"/>
          <w:szCs w:val="24"/>
        </w:rPr>
        <w:t xml:space="preserve"> </w:t>
      </w:r>
      <w:r>
        <w:rPr>
          <w:rFonts w:ascii="Arial" w:hAnsi="Arial" w:cs="Arial"/>
          <w:sz w:val="24"/>
          <w:szCs w:val="24"/>
        </w:rPr>
        <w:t>os</w:t>
      </w:r>
      <w:r>
        <w:rPr>
          <w:rFonts w:ascii="Arial" w:hAnsi="Arial" w:cs="Arial"/>
          <w:spacing w:val="1"/>
          <w:sz w:val="24"/>
          <w:szCs w:val="24"/>
        </w:rPr>
        <w:t xml:space="preserve"> </w:t>
      </w:r>
      <w:r>
        <w:rPr>
          <w:rFonts w:ascii="Arial" w:hAnsi="Arial" w:cs="Arial"/>
          <w:sz w:val="24"/>
          <w:szCs w:val="24"/>
        </w:rPr>
        <w:t>custos</w:t>
      </w:r>
      <w:r>
        <w:rPr>
          <w:rFonts w:ascii="Arial" w:hAnsi="Arial" w:cs="Arial"/>
          <w:spacing w:val="1"/>
          <w:sz w:val="24"/>
          <w:szCs w:val="24"/>
        </w:rPr>
        <w:t xml:space="preserve"> </w:t>
      </w:r>
      <w:r>
        <w:rPr>
          <w:rFonts w:ascii="Arial" w:hAnsi="Arial" w:cs="Arial"/>
          <w:sz w:val="24"/>
          <w:szCs w:val="24"/>
        </w:rPr>
        <w:t>propostos</w:t>
      </w:r>
      <w:r>
        <w:rPr>
          <w:rFonts w:ascii="Arial" w:hAnsi="Arial" w:cs="Arial"/>
          <w:spacing w:val="1"/>
          <w:sz w:val="24"/>
          <w:szCs w:val="24"/>
        </w:rPr>
        <w:t xml:space="preserve"> </w:t>
      </w:r>
      <w:r>
        <w:rPr>
          <w:rFonts w:ascii="Arial" w:hAnsi="Arial" w:cs="Arial"/>
          <w:sz w:val="24"/>
          <w:szCs w:val="24"/>
        </w:rPr>
        <w:t>cubram</w:t>
      </w:r>
      <w:r>
        <w:rPr>
          <w:rFonts w:ascii="Arial" w:hAnsi="Arial" w:cs="Arial"/>
          <w:spacing w:val="1"/>
          <w:sz w:val="24"/>
          <w:szCs w:val="24"/>
        </w:rPr>
        <w:t xml:space="preserve"> </w:t>
      </w:r>
      <w:r>
        <w:rPr>
          <w:rFonts w:ascii="Arial" w:hAnsi="Arial" w:cs="Arial"/>
          <w:sz w:val="24"/>
          <w:szCs w:val="24"/>
        </w:rPr>
        <w:t>quaisquer</w:t>
      </w:r>
      <w:r>
        <w:rPr>
          <w:rFonts w:ascii="Arial" w:hAnsi="Arial" w:cs="Arial"/>
          <w:spacing w:val="1"/>
          <w:sz w:val="24"/>
          <w:szCs w:val="24"/>
        </w:rPr>
        <w:t xml:space="preserve"> </w:t>
      </w:r>
      <w:r>
        <w:rPr>
          <w:rFonts w:ascii="Arial" w:hAnsi="Arial" w:cs="Arial"/>
          <w:sz w:val="24"/>
          <w:szCs w:val="24"/>
        </w:rPr>
        <w:t>dificuldades</w:t>
      </w:r>
      <w:r>
        <w:rPr>
          <w:rFonts w:ascii="Arial" w:hAnsi="Arial" w:cs="Arial"/>
          <w:spacing w:val="1"/>
          <w:sz w:val="24"/>
          <w:szCs w:val="24"/>
        </w:rPr>
        <w:t xml:space="preserve"> </w:t>
      </w:r>
      <w:r>
        <w:rPr>
          <w:rFonts w:ascii="Arial" w:hAnsi="Arial" w:cs="Arial"/>
          <w:sz w:val="24"/>
          <w:szCs w:val="24"/>
        </w:rPr>
        <w:t>decorrentes</w:t>
      </w:r>
      <w:r>
        <w:rPr>
          <w:rFonts w:ascii="Arial" w:hAnsi="Arial" w:cs="Arial"/>
          <w:spacing w:val="1"/>
          <w:sz w:val="24"/>
          <w:szCs w:val="24"/>
        </w:rPr>
        <w:t xml:space="preserve"> </w:t>
      </w:r>
      <w:r>
        <w:rPr>
          <w:rFonts w:ascii="Arial" w:hAnsi="Arial" w:cs="Arial"/>
          <w:sz w:val="24"/>
          <w:szCs w:val="24"/>
        </w:rPr>
        <w:t>de</w:t>
      </w:r>
      <w:r>
        <w:rPr>
          <w:rFonts w:ascii="Arial" w:hAnsi="Arial" w:cs="Arial"/>
          <w:spacing w:val="1"/>
          <w:sz w:val="24"/>
          <w:szCs w:val="24"/>
        </w:rPr>
        <w:t xml:space="preserve"> </w:t>
      </w:r>
      <w:r>
        <w:rPr>
          <w:rFonts w:ascii="Arial" w:hAnsi="Arial" w:cs="Arial"/>
          <w:sz w:val="24"/>
          <w:szCs w:val="24"/>
        </w:rPr>
        <w:t>sua</w:t>
      </w:r>
      <w:r>
        <w:rPr>
          <w:rFonts w:ascii="Arial" w:hAnsi="Arial" w:cs="Arial"/>
          <w:spacing w:val="1"/>
          <w:sz w:val="24"/>
          <w:szCs w:val="24"/>
        </w:rPr>
        <w:t xml:space="preserve"> </w:t>
      </w:r>
      <w:r>
        <w:rPr>
          <w:rFonts w:ascii="Arial" w:hAnsi="Arial" w:cs="Arial"/>
          <w:sz w:val="24"/>
          <w:szCs w:val="24"/>
        </w:rPr>
        <w:t>execução,</w:t>
      </w:r>
      <w:r>
        <w:rPr>
          <w:rFonts w:ascii="Arial" w:hAnsi="Arial" w:cs="Arial"/>
          <w:spacing w:val="1"/>
          <w:sz w:val="24"/>
          <w:szCs w:val="24"/>
        </w:rPr>
        <w:t xml:space="preserve"> </w:t>
      </w:r>
      <w:r>
        <w:rPr>
          <w:rFonts w:ascii="Arial" w:hAnsi="Arial" w:cs="Arial"/>
          <w:sz w:val="24"/>
          <w:szCs w:val="24"/>
        </w:rPr>
        <w:t>e</w:t>
      </w:r>
      <w:r>
        <w:rPr>
          <w:rFonts w:ascii="Arial" w:hAnsi="Arial" w:cs="Arial"/>
          <w:spacing w:val="1"/>
          <w:sz w:val="24"/>
          <w:szCs w:val="24"/>
        </w:rPr>
        <w:t xml:space="preserve"> </w:t>
      </w:r>
      <w:r>
        <w:rPr>
          <w:rFonts w:ascii="Arial" w:hAnsi="Arial" w:cs="Arial"/>
          <w:sz w:val="24"/>
          <w:szCs w:val="24"/>
        </w:rPr>
        <w:t>obter,</w:t>
      </w:r>
      <w:r>
        <w:rPr>
          <w:rFonts w:ascii="Arial" w:hAnsi="Arial" w:cs="Arial"/>
          <w:spacing w:val="1"/>
          <w:sz w:val="24"/>
          <w:szCs w:val="24"/>
        </w:rPr>
        <w:t xml:space="preserve"> </w:t>
      </w:r>
      <w:r>
        <w:rPr>
          <w:rFonts w:ascii="Arial" w:hAnsi="Arial" w:cs="Arial"/>
          <w:sz w:val="24"/>
          <w:szCs w:val="24"/>
        </w:rPr>
        <w:t>sob</w:t>
      </w:r>
      <w:r>
        <w:rPr>
          <w:rFonts w:ascii="Arial" w:hAnsi="Arial" w:cs="Arial"/>
          <w:spacing w:val="1"/>
          <w:sz w:val="24"/>
          <w:szCs w:val="24"/>
        </w:rPr>
        <w:t xml:space="preserve"> </w:t>
      </w:r>
      <w:r>
        <w:rPr>
          <w:rFonts w:ascii="Arial" w:hAnsi="Arial" w:cs="Arial"/>
          <w:sz w:val="24"/>
          <w:szCs w:val="24"/>
        </w:rPr>
        <w:t>sua</w:t>
      </w:r>
      <w:r>
        <w:rPr>
          <w:rFonts w:ascii="Arial" w:hAnsi="Arial" w:cs="Arial"/>
          <w:spacing w:val="1"/>
          <w:sz w:val="24"/>
          <w:szCs w:val="24"/>
        </w:rPr>
        <w:t xml:space="preserve"> </w:t>
      </w:r>
      <w:r>
        <w:rPr>
          <w:rFonts w:ascii="Arial" w:hAnsi="Arial" w:cs="Arial"/>
          <w:sz w:val="24"/>
          <w:szCs w:val="24"/>
        </w:rPr>
        <w:t>exclusiva</w:t>
      </w:r>
      <w:r>
        <w:rPr>
          <w:rFonts w:ascii="Arial" w:hAnsi="Arial" w:cs="Arial"/>
          <w:spacing w:val="1"/>
          <w:sz w:val="24"/>
          <w:szCs w:val="24"/>
        </w:rPr>
        <w:t xml:space="preserve"> </w:t>
      </w:r>
      <w:r>
        <w:rPr>
          <w:rFonts w:ascii="Arial" w:hAnsi="Arial" w:cs="Arial"/>
          <w:sz w:val="24"/>
          <w:szCs w:val="24"/>
        </w:rPr>
        <w:t>responsabilidade, todas as informações que possam ser necessárias para a</w:t>
      </w:r>
      <w:r>
        <w:rPr>
          <w:rFonts w:ascii="Arial" w:hAnsi="Arial" w:cs="Arial"/>
          <w:spacing w:val="1"/>
          <w:sz w:val="24"/>
          <w:szCs w:val="24"/>
        </w:rPr>
        <w:t xml:space="preserve"> </w:t>
      </w:r>
      <w:r>
        <w:rPr>
          <w:rFonts w:ascii="Arial" w:hAnsi="Arial" w:cs="Arial"/>
          <w:sz w:val="24"/>
          <w:szCs w:val="24"/>
        </w:rPr>
        <w:t>elaboração</w:t>
      </w:r>
      <w:r>
        <w:rPr>
          <w:rFonts w:ascii="Arial" w:hAnsi="Arial" w:cs="Arial"/>
          <w:spacing w:val="-5"/>
          <w:sz w:val="24"/>
          <w:szCs w:val="24"/>
        </w:rPr>
        <w:t xml:space="preserve"> </w:t>
      </w:r>
      <w:r>
        <w:rPr>
          <w:rFonts w:ascii="Arial" w:hAnsi="Arial" w:cs="Arial"/>
          <w:sz w:val="24"/>
          <w:szCs w:val="24"/>
        </w:rPr>
        <w:t>da</w:t>
      </w:r>
      <w:r>
        <w:rPr>
          <w:rFonts w:ascii="Arial" w:hAnsi="Arial" w:cs="Arial"/>
          <w:spacing w:val="-1"/>
          <w:sz w:val="24"/>
          <w:szCs w:val="24"/>
        </w:rPr>
        <w:t xml:space="preserve"> </w:t>
      </w:r>
      <w:r>
        <w:rPr>
          <w:rFonts w:ascii="Arial" w:hAnsi="Arial" w:cs="Arial"/>
          <w:sz w:val="24"/>
          <w:szCs w:val="24"/>
        </w:rPr>
        <w:t>proposta</w:t>
      </w:r>
      <w:r>
        <w:rPr>
          <w:rFonts w:ascii="Arial" w:hAnsi="Arial" w:cs="Arial"/>
          <w:spacing w:val="4"/>
          <w:sz w:val="24"/>
          <w:szCs w:val="24"/>
        </w:rPr>
        <w:t xml:space="preserve"> </w:t>
      </w:r>
      <w:r>
        <w:rPr>
          <w:rFonts w:ascii="Arial" w:hAnsi="Arial" w:cs="Arial"/>
          <w:sz w:val="24"/>
          <w:szCs w:val="24"/>
        </w:rPr>
        <w:t>e</w:t>
      </w:r>
      <w:r>
        <w:rPr>
          <w:rFonts w:ascii="Arial" w:hAnsi="Arial" w:cs="Arial"/>
          <w:spacing w:val="-1"/>
          <w:sz w:val="24"/>
          <w:szCs w:val="24"/>
        </w:rPr>
        <w:t xml:space="preserve"> </w:t>
      </w:r>
      <w:r>
        <w:rPr>
          <w:rFonts w:ascii="Arial" w:hAnsi="Arial" w:cs="Arial"/>
          <w:sz w:val="24"/>
          <w:szCs w:val="24"/>
        </w:rPr>
        <w:t>execução</w:t>
      </w:r>
      <w:r>
        <w:rPr>
          <w:rFonts w:ascii="Arial" w:hAnsi="Arial" w:cs="Arial"/>
          <w:spacing w:val="-4"/>
          <w:sz w:val="24"/>
          <w:szCs w:val="24"/>
        </w:rPr>
        <w:t xml:space="preserve"> </w:t>
      </w:r>
      <w:r>
        <w:rPr>
          <w:rFonts w:ascii="Arial" w:hAnsi="Arial" w:cs="Arial"/>
          <w:sz w:val="24"/>
          <w:szCs w:val="24"/>
        </w:rPr>
        <w:t>do</w:t>
      </w:r>
      <w:r>
        <w:rPr>
          <w:rFonts w:ascii="Arial" w:hAnsi="Arial" w:cs="Arial"/>
          <w:spacing w:val="-1"/>
          <w:sz w:val="24"/>
          <w:szCs w:val="24"/>
        </w:rPr>
        <w:t xml:space="preserve"> </w:t>
      </w:r>
      <w:r>
        <w:rPr>
          <w:rFonts w:ascii="Arial" w:hAnsi="Arial" w:cs="Arial"/>
          <w:sz w:val="24"/>
          <w:szCs w:val="24"/>
        </w:rPr>
        <w:t>contrato.</w:t>
      </w:r>
    </w:p>
    <w:p w14:paraId="3750460B" w14:textId="77777777" w:rsidR="0077439B" w:rsidRDefault="0077439B">
      <w:pPr>
        <w:spacing w:before="6"/>
        <w:jc w:val="both"/>
        <w:rPr>
          <w:rFonts w:ascii="Arial" w:hAnsi="Arial" w:cs="Arial"/>
          <w:sz w:val="24"/>
          <w:szCs w:val="24"/>
        </w:rPr>
      </w:pPr>
    </w:p>
    <w:p w14:paraId="1D9BEAB1" w14:textId="77777777" w:rsidR="0077439B" w:rsidRDefault="00000000">
      <w:pPr>
        <w:tabs>
          <w:tab w:val="left" w:pos="709"/>
          <w:tab w:val="left" w:pos="851"/>
        </w:tabs>
        <w:ind w:right="536"/>
        <w:jc w:val="both"/>
        <w:rPr>
          <w:rFonts w:ascii="Arial" w:hAnsi="Arial" w:cs="Arial"/>
          <w:sz w:val="24"/>
          <w:szCs w:val="24"/>
        </w:rPr>
      </w:pPr>
      <w:r>
        <w:rPr>
          <w:rFonts w:ascii="Arial" w:hAnsi="Arial" w:cs="Arial"/>
          <w:sz w:val="24"/>
          <w:szCs w:val="24"/>
        </w:rPr>
        <w:t>7.5.2 É de inteira responsabilidade da licitante a verificação "</w:t>
      </w:r>
      <w:r>
        <w:rPr>
          <w:rFonts w:ascii="Arial" w:hAnsi="Arial" w:cs="Arial"/>
          <w:i/>
          <w:sz w:val="24"/>
          <w:szCs w:val="24"/>
        </w:rPr>
        <w:t>in loco</w:t>
      </w:r>
      <w:r>
        <w:rPr>
          <w:rFonts w:ascii="Arial" w:hAnsi="Arial" w:cs="Arial"/>
          <w:sz w:val="24"/>
          <w:szCs w:val="24"/>
        </w:rPr>
        <w:t>" das</w:t>
      </w:r>
      <w:r>
        <w:rPr>
          <w:rFonts w:ascii="Arial" w:hAnsi="Arial" w:cs="Arial"/>
          <w:spacing w:val="1"/>
          <w:sz w:val="24"/>
          <w:szCs w:val="24"/>
        </w:rPr>
        <w:t xml:space="preserve"> </w:t>
      </w:r>
      <w:r>
        <w:rPr>
          <w:rFonts w:ascii="Arial" w:hAnsi="Arial" w:cs="Arial"/>
          <w:sz w:val="24"/>
          <w:szCs w:val="24"/>
        </w:rPr>
        <w:t>dificuldades</w:t>
      </w:r>
      <w:r>
        <w:rPr>
          <w:rFonts w:ascii="Arial" w:hAnsi="Arial" w:cs="Arial"/>
          <w:spacing w:val="1"/>
          <w:sz w:val="24"/>
          <w:szCs w:val="24"/>
        </w:rPr>
        <w:t xml:space="preserve"> </w:t>
      </w:r>
      <w:r>
        <w:rPr>
          <w:rFonts w:ascii="Arial" w:hAnsi="Arial" w:cs="Arial"/>
          <w:sz w:val="24"/>
          <w:szCs w:val="24"/>
        </w:rPr>
        <w:t>e</w:t>
      </w:r>
      <w:r>
        <w:rPr>
          <w:rFonts w:ascii="Arial" w:hAnsi="Arial" w:cs="Arial"/>
          <w:spacing w:val="1"/>
          <w:sz w:val="24"/>
          <w:szCs w:val="24"/>
        </w:rPr>
        <w:t xml:space="preserve"> </w:t>
      </w:r>
      <w:r>
        <w:rPr>
          <w:rFonts w:ascii="Arial" w:hAnsi="Arial" w:cs="Arial"/>
          <w:sz w:val="24"/>
          <w:szCs w:val="24"/>
        </w:rPr>
        <w:t>dimensionamento</w:t>
      </w:r>
      <w:r>
        <w:rPr>
          <w:rFonts w:ascii="Arial" w:hAnsi="Arial" w:cs="Arial"/>
          <w:spacing w:val="1"/>
          <w:sz w:val="24"/>
          <w:szCs w:val="24"/>
        </w:rPr>
        <w:t xml:space="preserve"> </w:t>
      </w:r>
      <w:r>
        <w:rPr>
          <w:rFonts w:ascii="Arial" w:hAnsi="Arial" w:cs="Arial"/>
          <w:sz w:val="24"/>
          <w:szCs w:val="24"/>
        </w:rPr>
        <w:t>dos</w:t>
      </w:r>
      <w:r>
        <w:rPr>
          <w:rFonts w:ascii="Arial" w:hAnsi="Arial" w:cs="Arial"/>
          <w:spacing w:val="1"/>
          <w:sz w:val="24"/>
          <w:szCs w:val="24"/>
        </w:rPr>
        <w:t xml:space="preserve"> </w:t>
      </w:r>
      <w:r>
        <w:rPr>
          <w:rFonts w:ascii="Arial" w:hAnsi="Arial" w:cs="Arial"/>
          <w:sz w:val="24"/>
          <w:szCs w:val="24"/>
        </w:rPr>
        <w:t>dados</w:t>
      </w:r>
      <w:r>
        <w:rPr>
          <w:rFonts w:ascii="Arial" w:hAnsi="Arial" w:cs="Arial"/>
          <w:spacing w:val="1"/>
          <w:sz w:val="24"/>
          <w:szCs w:val="24"/>
        </w:rPr>
        <w:t xml:space="preserve"> </w:t>
      </w:r>
      <w:r>
        <w:rPr>
          <w:rFonts w:ascii="Arial" w:hAnsi="Arial" w:cs="Arial"/>
          <w:sz w:val="24"/>
          <w:szCs w:val="24"/>
        </w:rPr>
        <w:t>necessários</w:t>
      </w:r>
      <w:r>
        <w:rPr>
          <w:rFonts w:ascii="Arial" w:hAnsi="Arial" w:cs="Arial"/>
          <w:spacing w:val="1"/>
          <w:sz w:val="24"/>
          <w:szCs w:val="24"/>
        </w:rPr>
        <w:t xml:space="preserve"> </w:t>
      </w:r>
      <w:r>
        <w:rPr>
          <w:rFonts w:ascii="Arial" w:hAnsi="Arial" w:cs="Arial"/>
          <w:sz w:val="24"/>
          <w:szCs w:val="24"/>
        </w:rPr>
        <w:t>à</w:t>
      </w:r>
      <w:r>
        <w:rPr>
          <w:rFonts w:ascii="Arial" w:hAnsi="Arial" w:cs="Arial"/>
          <w:spacing w:val="1"/>
          <w:sz w:val="24"/>
          <w:szCs w:val="24"/>
        </w:rPr>
        <w:t xml:space="preserve"> </w:t>
      </w:r>
      <w:r>
        <w:rPr>
          <w:rFonts w:ascii="Arial" w:hAnsi="Arial" w:cs="Arial"/>
          <w:sz w:val="24"/>
          <w:szCs w:val="24"/>
        </w:rPr>
        <w:t>apresentação</w:t>
      </w:r>
      <w:r>
        <w:rPr>
          <w:rFonts w:ascii="Arial" w:hAnsi="Arial" w:cs="Arial"/>
          <w:spacing w:val="1"/>
          <w:sz w:val="24"/>
          <w:szCs w:val="24"/>
        </w:rPr>
        <w:t xml:space="preserve"> </w:t>
      </w:r>
      <w:r>
        <w:rPr>
          <w:rFonts w:ascii="Arial" w:hAnsi="Arial" w:cs="Arial"/>
          <w:sz w:val="24"/>
          <w:szCs w:val="24"/>
        </w:rPr>
        <w:t>da</w:t>
      </w:r>
      <w:r>
        <w:rPr>
          <w:rFonts w:ascii="Arial" w:hAnsi="Arial" w:cs="Arial"/>
          <w:spacing w:val="1"/>
          <w:sz w:val="24"/>
          <w:szCs w:val="24"/>
        </w:rPr>
        <w:t xml:space="preserve"> </w:t>
      </w:r>
      <w:r>
        <w:rPr>
          <w:rFonts w:ascii="Arial" w:hAnsi="Arial" w:cs="Arial"/>
          <w:sz w:val="24"/>
          <w:szCs w:val="24"/>
        </w:rPr>
        <w:t>Proposta. A não verificação dessas dificuldades não poderá ser avocada no</w:t>
      </w:r>
      <w:r>
        <w:rPr>
          <w:rFonts w:ascii="Arial" w:hAnsi="Arial" w:cs="Arial"/>
          <w:spacing w:val="1"/>
          <w:sz w:val="24"/>
          <w:szCs w:val="24"/>
        </w:rPr>
        <w:t xml:space="preserve"> </w:t>
      </w:r>
      <w:r>
        <w:rPr>
          <w:rFonts w:ascii="Arial" w:hAnsi="Arial" w:cs="Arial"/>
          <w:sz w:val="24"/>
          <w:szCs w:val="24"/>
        </w:rPr>
        <w:t>desenrolar dos trabalhos como fonte de alteração dos termos contratuais que</w:t>
      </w:r>
      <w:r>
        <w:rPr>
          <w:rFonts w:ascii="Arial" w:hAnsi="Arial" w:cs="Arial"/>
          <w:spacing w:val="1"/>
          <w:sz w:val="24"/>
          <w:szCs w:val="24"/>
        </w:rPr>
        <w:t xml:space="preserve"> </w:t>
      </w:r>
      <w:r>
        <w:rPr>
          <w:rFonts w:ascii="Arial" w:hAnsi="Arial" w:cs="Arial"/>
          <w:sz w:val="24"/>
          <w:szCs w:val="24"/>
        </w:rPr>
        <w:t>venham</w:t>
      </w:r>
      <w:r>
        <w:rPr>
          <w:rFonts w:ascii="Arial" w:hAnsi="Arial" w:cs="Arial"/>
          <w:spacing w:val="-4"/>
          <w:sz w:val="24"/>
          <w:szCs w:val="24"/>
        </w:rPr>
        <w:t xml:space="preserve"> </w:t>
      </w:r>
      <w:r>
        <w:rPr>
          <w:rFonts w:ascii="Arial" w:hAnsi="Arial" w:cs="Arial"/>
          <w:sz w:val="24"/>
          <w:szCs w:val="24"/>
        </w:rPr>
        <w:t>a ser</w:t>
      </w:r>
      <w:r>
        <w:rPr>
          <w:rFonts w:ascii="Arial" w:hAnsi="Arial" w:cs="Arial"/>
          <w:spacing w:val="5"/>
          <w:sz w:val="24"/>
          <w:szCs w:val="24"/>
        </w:rPr>
        <w:t xml:space="preserve"> </w:t>
      </w:r>
      <w:r>
        <w:rPr>
          <w:rFonts w:ascii="Arial" w:hAnsi="Arial" w:cs="Arial"/>
          <w:sz w:val="24"/>
          <w:szCs w:val="24"/>
        </w:rPr>
        <w:t>estabelecidos, ou ainda posteriores alegações de desconhecimento das instalações, dúvidas,  esquecimentos de quaisquer detalhes dos locais da prestação dos serviços, devendo o contratado assumir os ônus dos serviços decorrentes.</w:t>
      </w:r>
    </w:p>
    <w:p w14:paraId="018741DA" w14:textId="77777777" w:rsidR="0077439B" w:rsidRDefault="0077439B">
      <w:pPr>
        <w:jc w:val="both"/>
        <w:rPr>
          <w:rFonts w:ascii="Arial" w:hAnsi="Arial" w:cs="Arial"/>
          <w:sz w:val="24"/>
          <w:szCs w:val="24"/>
        </w:rPr>
      </w:pPr>
    </w:p>
    <w:p w14:paraId="3CF5E87D" w14:textId="77777777" w:rsidR="0077439B" w:rsidRDefault="00000000">
      <w:pPr>
        <w:ind w:right="538"/>
        <w:jc w:val="both"/>
        <w:rPr>
          <w:rFonts w:ascii="Arial" w:hAnsi="Arial" w:cs="Arial"/>
          <w:sz w:val="24"/>
          <w:szCs w:val="24"/>
        </w:rPr>
      </w:pPr>
      <w:r>
        <w:rPr>
          <w:rFonts w:ascii="Arial" w:hAnsi="Arial" w:cs="Arial"/>
          <w:sz w:val="24"/>
          <w:szCs w:val="24"/>
        </w:rPr>
        <w:t>7.5.3 A</w:t>
      </w:r>
      <w:r>
        <w:rPr>
          <w:rFonts w:ascii="Arial" w:hAnsi="Arial" w:cs="Arial"/>
          <w:spacing w:val="1"/>
          <w:sz w:val="24"/>
          <w:szCs w:val="24"/>
        </w:rPr>
        <w:t xml:space="preserve"> </w:t>
      </w:r>
      <w:r>
        <w:rPr>
          <w:rFonts w:ascii="Arial" w:hAnsi="Arial" w:cs="Arial"/>
          <w:sz w:val="24"/>
          <w:szCs w:val="24"/>
        </w:rPr>
        <w:t>declaração</w:t>
      </w:r>
      <w:r>
        <w:rPr>
          <w:rFonts w:ascii="Arial" w:hAnsi="Arial" w:cs="Arial"/>
          <w:spacing w:val="1"/>
          <w:sz w:val="24"/>
          <w:szCs w:val="24"/>
        </w:rPr>
        <w:t xml:space="preserve"> </w:t>
      </w:r>
      <w:r>
        <w:rPr>
          <w:rFonts w:ascii="Arial" w:hAnsi="Arial" w:cs="Arial"/>
          <w:sz w:val="24"/>
          <w:szCs w:val="24"/>
        </w:rPr>
        <w:t>de</w:t>
      </w:r>
      <w:r>
        <w:rPr>
          <w:rFonts w:ascii="Arial" w:hAnsi="Arial" w:cs="Arial"/>
          <w:spacing w:val="1"/>
          <w:sz w:val="24"/>
          <w:szCs w:val="24"/>
        </w:rPr>
        <w:t xml:space="preserve"> </w:t>
      </w:r>
      <w:r>
        <w:rPr>
          <w:rFonts w:ascii="Arial" w:hAnsi="Arial" w:cs="Arial"/>
          <w:sz w:val="24"/>
          <w:szCs w:val="24"/>
        </w:rPr>
        <w:t>visita</w:t>
      </w:r>
      <w:r>
        <w:rPr>
          <w:rFonts w:ascii="Arial" w:hAnsi="Arial" w:cs="Arial"/>
          <w:spacing w:val="1"/>
          <w:sz w:val="24"/>
          <w:szCs w:val="24"/>
        </w:rPr>
        <w:t xml:space="preserve"> </w:t>
      </w:r>
      <w:r>
        <w:rPr>
          <w:rFonts w:ascii="Arial" w:hAnsi="Arial" w:cs="Arial"/>
          <w:sz w:val="24"/>
          <w:szCs w:val="24"/>
        </w:rPr>
        <w:t>pode,</w:t>
      </w:r>
      <w:r>
        <w:rPr>
          <w:rFonts w:ascii="Arial" w:hAnsi="Arial" w:cs="Arial"/>
          <w:spacing w:val="1"/>
          <w:sz w:val="24"/>
          <w:szCs w:val="24"/>
        </w:rPr>
        <w:t xml:space="preserve"> </w:t>
      </w:r>
      <w:r>
        <w:rPr>
          <w:rFonts w:ascii="Arial" w:hAnsi="Arial" w:cs="Arial"/>
          <w:sz w:val="24"/>
          <w:szCs w:val="24"/>
        </w:rPr>
        <w:t>a</w:t>
      </w:r>
      <w:r>
        <w:rPr>
          <w:rFonts w:ascii="Arial" w:hAnsi="Arial" w:cs="Arial"/>
          <w:spacing w:val="1"/>
          <w:sz w:val="24"/>
          <w:szCs w:val="24"/>
        </w:rPr>
        <w:t xml:space="preserve"> </w:t>
      </w:r>
      <w:r>
        <w:rPr>
          <w:rFonts w:ascii="Arial" w:hAnsi="Arial" w:cs="Arial"/>
          <w:sz w:val="24"/>
          <w:szCs w:val="24"/>
        </w:rPr>
        <w:t>critério</w:t>
      </w:r>
      <w:r>
        <w:rPr>
          <w:rFonts w:ascii="Arial" w:hAnsi="Arial" w:cs="Arial"/>
          <w:spacing w:val="1"/>
          <w:sz w:val="24"/>
          <w:szCs w:val="24"/>
        </w:rPr>
        <w:t xml:space="preserve"> </w:t>
      </w:r>
      <w:r>
        <w:rPr>
          <w:rFonts w:ascii="Arial" w:hAnsi="Arial" w:cs="Arial"/>
          <w:sz w:val="24"/>
          <w:szCs w:val="24"/>
        </w:rPr>
        <w:t>do</w:t>
      </w:r>
      <w:r>
        <w:rPr>
          <w:rFonts w:ascii="Arial" w:hAnsi="Arial" w:cs="Arial"/>
          <w:spacing w:val="1"/>
          <w:sz w:val="24"/>
          <w:szCs w:val="24"/>
        </w:rPr>
        <w:t xml:space="preserve"> </w:t>
      </w:r>
      <w:r>
        <w:rPr>
          <w:rFonts w:ascii="Arial" w:hAnsi="Arial" w:cs="Arial"/>
          <w:sz w:val="24"/>
          <w:szCs w:val="24"/>
        </w:rPr>
        <w:t>licitante,</w:t>
      </w:r>
      <w:r>
        <w:rPr>
          <w:rFonts w:ascii="Arial" w:hAnsi="Arial" w:cs="Arial"/>
          <w:spacing w:val="1"/>
          <w:sz w:val="24"/>
          <w:szCs w:val="24"/>
        </w:rPr>
        <w:t xml:space="preserve"> </w:t>
      </w:r>
      <w:r>
        <w:rPr>
          <w:rFonts w:ascii="Arial" w:hAnsi="Arial" w:cs="Arial"/>
          <w:sz w:val="24"/>
          <w:szCs w:val="24"/>
        </w:rPr>
        <w:t>ser</w:t>
      </w:r>
      <w:r>
        <w:rPr>
          <w:rFonts w:ascii="Arial" w:hAnsi="Arial" w:cs="Arial"/>
          <w:spacing w:val="1"/>
          <w:sz w:val="24"/>
          <w:szCs w:val="24"/>
        </w:rPr>
        <w:t xml:space="preserve"> </w:t>
      </w:r>
      <w:r>
        <w:rPr>
          <w:rFonts w:ascii="Arial" w:hAnsi="Arial" w:cs="Arial"/>
          <w:sz w:val="24"/>
          <w:szCs w:val="24"/>
        </w:rPr>
        <w:t>substituída por uma declaração assinada por seu representante legal, na qual</w:t>
      </w:r>
      <w:r>
        <w:rPr>
          <w:rFonts w:ascii="Arial" w:hAnsi="Arial" w:cs="Arial"/>
          <w:spacing w:val="1"/>
          <w:sz w:val="24"/>
          <w:szCs w:val="24"/>
        </w:rPr>
        <w:t xml:space="preserve"> </w:t>
      </w:r>
      <w:r>
        <w:rPr>
          <w:rFonts w:ascii="Arial" w:hAnsi="Arial" w:cs="Arial"/>
          <w:sz w:val="24"/>
          <w:szCs w:val="24"/>
        </w:rPr>
        <w:t>atesta que tem conhecimento das condições e peculiaridades do local da obra,</w:t>
      </w:r>
      <w:r>
        <w:rPr>
          <w:rFonts w:ascii="Arial" w:hAnsi="Arial" w:cs="Arial"/>
          <w:spacing w:val="1"/>
          <w:sz w:val="24"/>
          <w:szCs w:val="24"/>
        </w:rPr>
        <w:t xml:space="preserve"> </w:t>
      </w:r>
      <w:r>
        <w:rPr>
          <w:rFonts w:ascii="Arial" w:hAnsi="Arial" w:cs="Arial"/>
          <w:sz w:val="24"/>
          <w:szCs w:val="24"/>
        </w:rPr>
        <w:t>assumindo a responsabilidade pela ocorrência de eventuais prejuízos, em virtude da não verificação das condições do local onde será executado o objeto.</w:t>
      </w:r>
    </w:p>
    <w:p w14:paraId="40E4E844" w14:textId="77777777" w:rsidR="0077439B" w:rsidRDefault="0077439B">
      <w:pPr>
        <w:tabs>
          <w:tab w:val="left" w:pos="993"/>
        </w:tabs>
        <w:ind w:right="547"/>
        <w:jc w:val="both"/>
        <w:rPr>
          <w:rFonts w:ascii="Arial" w:hAnsi="Arial" w:cs="Arial"/>
          <w:sz w:val="24"/>
          <w:szCs w:val="24"/>
        </w:rPr>
      </w:pPr>
    </w:p>
    <w:p w14:paraId="28AF4A60" w14:textId="77777777" w:rsidR="0077439B" w:rsidRDefault="00000000" w:rsidP="0032229C">
      <w:pPr>
        <w:pStyle w:val="Ttulo1"/>
        <w:numPr>
          <w:ilvl w:val="0"/>
          <w:numId w:val="3"/>
        </w:numPr>
        <w:tabs>
          <w:tab w:val="left" w:pos="1248"/>
          <w:tab w:val="left" w:pos="1249"/>
        </w:tabs>
        <w:ind w:left="284" w:hanging="284"/>
        <w:jc w:val="both"/>
      </w:pPr>
      <w:r>
        <w:t>DO</w:t>
      </w:r>
      <w:r>
        <w:rPr>
          <w:spacing w:val="-4"/>
        </w:rPr>
        <w:t xml:space="preserve"> </w:t>
      </w:r>
      <w:r>
        <w:t>PRAZO</w:t>
      </w:r>
      <w:r>
        <w:rPr>
          <w:spacing w:val="1"/>
        </w:rPr>
        <w:t xml:space="preserve"> </w:t>
      </w:r>
      <w:r>
        <w:t>DE</w:t>
      </w:r>
      <w:r>
        <w:rPr>
          <w:spacing w:val="-4"/>
        </w:rPr>
        <w:t xml:space="preserve"> </w:t>
      </w:r>
      <w:r>
        <w:t>EXECUÇÃO</w:t>
      </w:r>
      <w:r>
        <w:rPr>
          <w:spacing w:val="-2"/>
        </w:rPr>
        <w:t xml:space="preserve"> </w:t>
      </w:r>
      <w:r>
        <w:t>E</w:t>
      </w:r>
      <w:r>
        <w:rPr>
          <w:spacing w:val="-5"/>
        </w:rPr>
        <w:t xml:space="preserve"> </w:t>
      </w:r>
      <w:r>
        <w:t>PRAZO</w:t>
      </w:r>
      <w:r>
        <w:rPr>
          <w:spacing w:val="-2"/>
        </w:rPr>
        <w:t xml:space="preserve"> </w:t>
      </w:r>
      <w:r>
        <w:t>DE</w:t>
      </w:r>
      <w:r>
        <w:rPr>
          <w:spacing w:val="-5"/>
        </w:rPr>
        <w:t xml:space="preserve"> </w:t>
      </w:r>
      <w:r>
        <w:t>VIGÊNCIA</w:t>
      </w:r>
    </w:p>
    <w:p w14:paraId="67C51E43" w14:textId="77777777" w:rsidR="0077439B" w:rsidRDefault="0077439B">
      <w:pPr>
        <w:pStyle w:val="Corpodetexto"/>
        <w:spacing w:before="1"/>
        <w:jc w:val="both"/>
        <w:rPr>
          <w:rFonts w:ascii="Arial" w:hAnsi="Arial" w:cs="Arial"/>
          <w:b/>
        </w:rPr>
      </w:pPr>
    </w:p>
    <w:p w14:paraId="1026E4EE" w14:textId="77777777" w:rsidR="0077439B" w:rsidRDefault="00000000">
      <w:pPr>
        <w:pStyle w:val="Corpodetexto"/>
        <w:ind w:right="533"/>
        <w:jc w:val="both"/>
        <w:rPr>
          <w:rFonts w:ascii="Arial" w:hAnsi="Arial" w:cs="Arial"/>
        </w:rPr>
      </w:pPr>
      <w:r>
        <w:rPr>
          <w:rFonts w:ascii="Arial" w:hAnsi="Arial" w:cs="Arial"/>
        </w:rPr>
        <w:t>8.1</w:t>
      </w:r>
      <w:r>
        <w:rPr>
          <w:rFonts w:ascii="Arial" w:hAnsi="Arial" w:cs="Arial"/>
          <w:spacing w:val="-7"/>
        </w:rPr>
        <w:t xml:space="preserve"> </w:t>
      </w:r>
      <w:r>
        <w:rPr>
          <w:rFonts w:ascii="Arial" w:hAnsi="Arial" w:cs="Arial"/>
        </w:rPr>
        <w:t xml:space="preserve">O prazo de vigência do contrato, bem como o prazo de execução dos serviços, será definido no respectivo documento, conforme as necessidades da Administração e em conformidade com as disposições legais aplicáveis. </w:t>
      </w:r>
    </w:p>
    <w:p w14:paraId="3F294A37" w14:textId="77777777" w:rsidR="0077439B" w:rsidRDefault="00000000">
      <w:pPr>
        <w:pStyle w:val="Corpodetexto"/>
        <w:ind w:right="533"/>
        <w:jc w:val="both"/>
        <w:rPr>
          <w:rFonts w:ascii="Arial" w:hAnsi="Arial" w:cs="Arial"/>
        </w:rPr>
      </w:pPr>
      <w:r>
        <w:rPr>
          <w:rFonts w:ascii="Arial" w:hAnsi="Arial" w:cs="Arial"/>
        </w:rPr>
        <w:t xml:space="preserve"> </w:t>
      </w:r>
    </w:p>
    <w:p w14:paraId="2E10EBF6" w14:textId="77777777" w:rsidR="0077439B" w:rsidRDefault="00000000">
      <w:pPr>
        <w:tabs>
          <w:tab w:val="left" w:pos="993"/>
        </w:tabs>
        <w:ind w:right="255"/>
        <w:jc w:val="both"/>
        <w:rPr>
          <w:rFonts w:ascii="Arial" w:hAnsi="Arial" w:cs="Arial"/>
          <w:sz w:val="24"/>
          <w:szCs w:val="24"/>
        </w:rPr>
      </w:pPr>
      <w:r>
        <w:rPr>
          <w:rFonts w:ascii="Arial" w:hAnsi="Arial" w:cs="Arial"/>
          <w:sz w:val="24"/>
          <w:szCs w:val="24"/>
        </w:rPr>
        <w:t>8.2 O prazo de execução da obra será contado, em dias corridos, a partir</w:t>
      </w:r>
      <w:r>
        <w:rPr>
          <w:rFonts w:ascii="Arial" w:hAnsi="Arial" w:cs="Arial"/>
          <w:spacing w:val="1"/>
          <w:sz w:val="24"/>
          <w:szCs w:val="24"/>
        </w:rPr>
        <w:t xml:space="preserve"> </w:t>
      </w:r>
      <w:r>
        <w:rPr>
          <w:rFonts w:ascii="Arial" w:hAnsi="Arial" w:cs="Arial"/>
          <w:sz w:val="24"/>
          <w:szCs w:val="24"/>
        </w:rPr>
        <w:t xml:space="preserve">da data de assinatura da Ordem de Serviço; </w:t>
      </w:r>
    </w:p>
    <w:p w14:paraId="5A38F6E3" w14:textId="77777777" w:rsidR="0077439B" w:rsidRDefault="0077439B">
      <w:pPr>
        <w:tabs>
          <w:tab w:val="left" w:pos="993"/>
        </w:tabs>
        <w:ind w:right="255"/>
        <w:jc w:val="both"/>
        <w:rPr>
          <w:rFonts w:ascii="Arial" w:hAnsi="Arial" w:cs="Arial"/>
          <w:sz w:val="24"/>
          <w:szCs w:val="24"/>
        </w:rPr>
      </w:pPr>
    </w:p>
    <w:p w14:paraId="566436FC" w14:textId="77777777" w:rsidR="0077439B" w:rsidRDefault="00000000">
      <w:pPr>
        <w:tabs>
          <w:tab w:val="left" w:pos="993"/>
        </w:tabs>
        <w:ind w:right="255"/>
        <w:jc w:val="both"/>
        <w:rPr>
          <w:rFonts w:ascii="Arial" w:hAnsi="Arial" w:cs="Arial"/>
          <w:sz w:val="24"/>
          <w:szCs w:val="24"/>
        </w:rPr>
      </w:pPr>
      <w:r>
        <w:rPr>
          <w:rFonts w:ascii="Arial" w:hAnsi="Arial" w:cs="Arial"/>
          <w:sz w:val="24"/>
          <w:szCs w:val="24"/>
        </w:rPr>
        <w:t>8.3 O prazo de vigência da contratação é de 12 meses contados a partir da assinatura do contrato, na forma do art. 105 da Lei n° 14.133/2021;</w:t>
      </w:r>
    </w:p>
    <w:p w14:paraId="5D9E3730" w14:textId="77777777" w:rsidR="0077439B" w:rsidRDefault="0077439B">
      <w:pPr>
        <w:tabs>
          <w:tab w:val="left" w:pos="993"/>
        </w:tabs>
        <w:ind w:right="255"/>
        <w:jc w:val="both"/>
        <w:rPr>
          <w:rFonts w:ascii="Arial" w:hAnsi="Arial" w:cs="Arial"/>
          <w:sz w:val="24"/>
          <w:szCs w:val="24"/>
        </w:rPr>
      </w:pPr>
    </w:p>
    <w:p w14:paraId="19B81DE2" w14:textId="77777777" w:rsidR="0077439B" w:rsidRDefault="00000000">
      <w:pPr>
        <w:pStyle w:val="Default"/>
        <w:rPr>
          <w:rFonts w:ascii="Arial" w:hAnsi="Arial" w:cs="Arial"/>
        </w:rPr>
      </w:pPr>
      <w:r>
        <w:rPr>
          <w:rFonts w:ascii="Arial" w:hAnsi="Arial" w:cs="Arial"/>
        </w:rPr>
        <w:t>8.4 O prazo de garantia dos serviços será de 5 anos, conforme informa o art.168 do Código Civil;</w:t>
      </w:r>
    </w:p>
    <w:p w14:paraId="475F1ABA" w14:textId="77777777" w:rsidR="0077439B" w:rsidRDefault="0077439B">
      <w:pPr>
        <w:tabs>
          <w:tab w:val="left" w:pos="993"/>
        </w:tabs>
        <w:ind w:right="255"/>
        <w:jc w:val="both"/>
        <w:rPr>
          <w:rFonts w:ascii="Arial" w:hAnsi="Arial" w:cs="Arial"/>
          <w:sz w:val="24"/>
          <w:szCs w:val="24"/>
        </w:rPr>
      </w:pPr>
    </w:p>
    <w:p w14:paraId="2691312E" w14:textId="77777777" w:rsidR="0077439B" w:rsidRDefault="00000000">
      <w:pPr>
        <w:tabs>
          <w:tab w:val="left" w:pos="993"/>
        </w:tabs>
        <w:ind w:right="255"/>
        <w:jc w:val="both"/>
        <w:rPr>
          <w:rFonts w:ascii="Arial" w:hAnsi="Arial" w:cs="Arial"/>
          <w:sz w:val="24"/>
          <w:szCs w:val="24"/>
        </w:rPr>
      </w:pPr>
      <w:r>
        <w:rPr>
          <w:rFonts w:ascii="Arial" w:hAnsi="Arial" w:cs="Arial"/>
          <w:sz w:val="24"/>
          <w:szCs w:val="24"/>
        </w:rPr>
        <w:t>8.5 O contrato oferece maior detalhamento das regras que serão aplicadas em relação à vigência da contratação;</w:t>
      </w:r>
    </w:p>
    <w:p w14:paraId="2B1882DC" w14:textId="77777777" w:rsidR="0077439B" w:rsidRDefault="0077439B">
      <w:pPr>
        <w:jc w:val="both"/>
        <w:rPr>
          <w:rFonts w:ascii="Arial" w:hAnsi="Arial" w:cs="Arial"/>
          <w:sz w:val="24"/>
          <w:szCs w:val="24"/>
        </w:rPr>
      </w:pPr>
    </w:p>
    <w:p w14:paraId="666100E5" w14:textId="77777777" w:rsidR="0077439B" w:rsidRDefault="00000000" w:rsidP="0032229C">
      <w:pPr>
        <w:pStyle w:val="PargrafodaLista"/>
        <w:numPr>
          <w:ilvl w:val="0"/>
          <w:numId w:val="3"/>
        </w:numPr>
        <w:tabs>
          <w:tab w:val="left" w:pos="993"/>
        </w:tabs>
        <w:ind w:left="284" w:right="255" w:hanging="284"/>
        <w:rPr>
          <w:rFonts w:ascii="Arial" w:hAnsi="Arial" w:cs="Arial"/>
          <w:b/>
          <w:bCs/>
          <w:sz w:val="24"/>
          <w:szCs w:val="24"/>
        </w:rPr>
      </w:pPr>
      <w:r>
        <w:rPr>
          <w:rFonts w:ascii="Arial" w:hAnsi="Arial" w:cs="Arial"/>
          <w:b/>
          <w:bCs/>
          <w:sz w:val="24"/>
          <w:szCs w:val="24"/>
        </w:rPr>
        <w:t xml:space="preserve"> CRITÉRIOS DE SELEÇÃO DO FORNECEDOR </w:t>
      </w:r>
    </w:p>
    <w:p w14:paraId="326C3C44" w14:textId="77777777" w:rsidR="0077439B" w:rsidRDefault="0077439B">
      <w:pPr>
        <w:tabs>
          <w:tab w:val="left" w:pos="993"/>
        </w:tabs>
        <w:ind w:right="547"/>
        <w:jc w:val="both"/>
        <w:rPr>
          <w:rFonts w:ascii="Arial" w:hAnsi="Arial" w:cs="Arial"/>
          <w:sz w:val="24"/>
          <w:szCs w:val="24"/>
        </w:rPr>
      </w:pPr>
    </w:p>
    <w:p w14:paraId="7D50C5D4"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 xml:space="preserve">9.1 O fornecedor será selecionado por meio da realização de procedimento de </w:t>
      </w:r>
      <w:r>
        <w:rPr>
          <w:rFonts w:ascii="Arial" w:hAnsi="Arial" w:cs="Arial"/>
          <w:sz w:val="24"/>
          <w:szCs w:val="24"/>
          <w:lang w:val="pt-BR"/>
        </w:rPr>
        <w:t>licitação</w:t>
      </w:r>
      <w:r>
        <w:rPr>
          <w:rFonts w:ascii="Arial" w:hAnsi="Arial" w:cs="Arial"/>
          <w:sz w:val="24"/>
          <w:szCs w:val="24"/>
        </w:rPr>
        <w:t>, na modalidade concorrência, sob a forma eletrônica, com adoção do critério de julgamento pelo</w:t>
      </w:r>
      <w:r>
        <w:rPr>
          <w:rFonts w:ascii="Arial" w:hAnsi="Arial" w:cs="Arial"/>
          <w:sz w:val="24"/>
          <w:szCs w:val="24"/>
          <w:lang w:val="pt-BR"/>
        </w:rPr>
        <w:t xml:space="preserve"> menor preço</w:t>
      </w:r>
      <w:r>
        <w:rPr>
          <w:rFonts w:ascii="Arial" w:hAnsi="Arial" w:cs="Arial"/>
          <w:sz w:val="24"/>
          <w:szCs w:val="24"/>
        </w:rPr>
        <w:t>.</w:t>
      </w:r>
    </w:p>
    <w:p w14:paraId="1EC26103" w14:textId="77777777" w:rsidR="0077439B" w:rsidRDefault="0077439B">
      <w:pPr>
        <w:tabs>
          <w:tab w:val="left" w:pos="993"/>
        </w:tabs>
        <w:ind w:right="547"/>
        <w:jc w:val="both"/>
        <w:rPr>
          <w:rFonts w:ascii="Arial" w:hAnsi="Arial" w:cs="Arial"/>
          <w:sz w:val="24"/>
          <w:szCs w:val="24"/>
        </w:rPr>
      </w:pPr>
    </w:p>
    <w:p w14:paraId="22106178" w14:textId="77777777" w:rsidR="0077439B" w:rsidRDefault="00000000">
      <w:pPr>
        <w:pStyle w:val="Corpodetexto"/>
        <w:rPr>
          <w:rFonts w:ascii="Arial" w:hAnsi="Arial" w:cs="Arial"/>
        </w:rPr>
      </w:pPr>
      <w:r>
        <w:rPr>
          <w:rFonts w:ascii="Arial" w:hAnsi="Arial" w:cs="Arial"/>
        </w:rPr>
        <w:t>9.2 A verificação da conformidade das propostas poderá ser feita exclusivamente em relação à proposta mais bem classificada.</w:t>
      </w:r>
    </w:p>
    <w:p w14:paraId="697806F7" w14:textId="77777777" w:rsidR="0077439B" w:rsidRDefault="0077439B">
      <w:pPr>
        <w:pStyle w:val="Corpodetexto"/>
        <w:rPr>
          <w:rFonts w:ascii="Arial" w:hAnsi="Arial" w:cs="Arial"/>
        </w:rPr>
      </w:pPr>
    </w:p>
    <w:p w14:paraId="3CB031C9" w14:textId="77777777" w:rsidR="0077439B" w:rsidRDefault="00000000">
      <w:pPr>
        <w:pStyle w:val="Corpodetexto"/>
        <w:rPr>
          <w:rFonts w:ascii="Arial" w:hAnsi="Arial" w:cs="Arial"/>
        </w:rPr>
      </w:pPr>
      <w:r>
        <w:rPr>
          <w:rFonts w:ascii="Arial" w:hAnsi="Arial" w:cs="Arial"/>
        </w:rPr>
        <w:t xml:space="preserve">9.3 A Administração poderá realizar diligências para aferir a exequibilidade das propostas </w:t>
      </w:r>
      <w:r>
        <w:rPr>
          <w:rFonts w:ascii="Arial" w:hAnsi="Arial" w:cs="Arial"/>
        </w:rPr>
        <w:lastRenderedPageBreak/>
        <w:t>ou exigir dos licitantes que ela seja demonstrada.</w:t>
      </w:r>
    </w:p>
    <w:p w14:paraId="4E72AFC1" w14:textId="77777777" w:rsidR="0077439B" w:rsidRDefault="0077439B">
      <w:pPr>
        <w:pStyle w:val="Corpodetexto"/>
        <w:rPr>
          <w:rFonts w:ascii="Arial" w:hAnsi="Arial" w:cs="Arial"/>
        </w:rPr>
      </w:pPr>
    </w:p>
    <w:p w14:paraId="20CD60BF" w14:textId="77777777" w:rsidR="0077439B" w:rsidRDefault="00000000">
      <w:pPr>
        <w:pStyle w:val="Corpodetexto"/>
        <w:rPr>
          <w:rFonts w:ascii="Arial" w:hAnsi="Arial" w:cs="Arial"/>
        </w:rPr>
      </w:pPr>
      <w:r>
        <w:rPr>
          <w:rFonts w:ascii="Arial" w:hAnsi="Arial" w:cs="Arial"/>
        </w:rPr>
        <w:t>9.4 No caso de obras e serviços de engenharia e arquitetura, para efeito de avaliação da</w:t>
      </w:r>
    </w:p>
    <w:p w14:paraId="02054CDE" w14:textId="77777777" w:rsidR="0077439B" w:rsidRDefault="00000000">
      <w:pPr>
        <w:pStyle w:val="Corpodetexto"/>
        <w:rPr>
          <w:rFonts w:ascii="Arial" w:hAnsi="Arial" w:cs="Arial"/>
        </w:rPr>
      </w:pPr>
      <w:r>
        <w:rPr>
          <w:rFonts w:ascii="Arial" w:hAnsi="Arial" w:cs="Arial"/>
        </w:rPr>
        <w:t>exequibilidade e de sobrepreço, serão considerados o preço global, os quantitativos e os preços unitários tidos como relevantes, observado o critério de aceitabilidade de preços unitário e global a ser fixado no edital, conforme as especificidades do mercado correspondente.</w:t>
      </w:r>
    </w:p>
    <w:p w14:paraId="20628D15" w14:textId="77777777" w:rsidR="0077439B" w:rsidRDefault="0077439B">
      <w:pPr>
        <w:pStyle w:val="Corpodetexto"/>
        <w:rPr>
          <w:rFonts w:ascii="Arial" w:hAnsi="Arial" w:cs="Arial"/>
        </w:rPr>
      </w:pPr>
    </w:p>
    <w:p w14:paraId="7FCB2D74" w14:textId="77777777" w:rsidR="0077439B" w:rsidRDefault="00000000">
      <w:pPr>
        <w:pStyle w:val="Corpodetexto"/>
        <w:spacing w:before="5"/>
        <w:rPr>
          <w:rFonts w:ascii="Arial" w:hAnsi="Arial" w:cs="Arial"/>
          <w:i/>
          <w:iCs/>
        </w:rPr>
      </w:pPr>
      <w:r>
        <w:rPr>
          <w:rFonts w:ascii="Arial" w:hAnsi="Arial" w:cs="Arial"/>
          <w:i/>
          <w:iCs/>
        </w:rPr>
        <w:t>Critério de aceitabilidade de preços</w:t>
      </w:r>
    </w:p>
    <w:p w14:paraId="309BAF48" w14:textId="77777777" w:rsidR="0077439B" w:rsidRDefault="0077439B">
      <w:pPr>
        <w:pStyle w:val="Corpodetexto"/>
        <w:spacing w:before="5"/>
        <w:rPr>
          <w:rFonts w:ascii="Arial" w:hAnsi="Arial" w:cs="Arial"/>
        </w:rPr>
      </w:pPr>
    </w:p>
    <w:p w14:paraId="5FA0259C" w14:textId="77777777" w:rsidR="0077439B" w:rsidRDefault="00000000">
      <w:pPr>
        <w:pStyle w:val="Corpodetexto"/>
        <w:spacing w:before="5"/>
        <w:rPr>
          <w:rFonts w:ascii="Arial" w:hAnsi="Arial" w:cs="Arial"/>
        </w:rPr>
      </w:pPr>
      <w:r>
        <w:rPr>
          <w:rFonts w:ascii="Arial" w:hAnsi="Arial" w:cs="Arial"/>
        </w:rPr>
        <w:t>9.5 Ressalvado cada item que será sujeito ao regime de empreitada por preço unitário, o critério de aceitabilidade de preços será o de menor valor global estimado para a contratação;</w:t>
      </w:r>
    </w:p>
    <w:p w14:paraId="1DCFC451" w14:textId="77777777" w:rsidR="0077439B" w:rsidRDefault="0077439B">
      <w:pPr>
        <w:pStyle w:val="Corpodetexto"/>
        <w:spacing w:before="5"/>
        <w:rPr>
          <w:rFonts w:ascii="Arial" w:hAnsi="Arial" w:cs="Arial"/>
        </w:rPr>
      </w:pPr>
    </w:p>
    <w:p w14:paraId="46AB0774" w14:textId="77777777" w:rsidR="0077439B" w:rsidRDefault="00000000">
      <w:pPr>
        <w:pStyle w:val="Corpodetexto"/>
        <w:spacing w:before="5"/>
        <w:rPr>
          <w:rFonts w:ascii="Arial" w:hAnsi="Arial" w:cs="Arial"/>
        </w:rPr>
      </w:pPr>
      <w:r>
        <w:rPr>
          <w:rFonts w:ascii="Arial" w:hAnsi="Arial" w:cs="Arial"/>
        </w:rPr>
        <w:t>9.5.1 A empresa que ofertar o menor valor global deverá apresentar à Administração, por meio eletrônico, planilha (aberta e digital – extensão excel .xlsx) que contenha o preço global, os quantitativos e os preços unitários, composições de custo unitário, composição de bonificação indireta (BDI), encargos, cronograma fisico financeiro, para efeito de avaliação de exequibilidade (art. 59, §3º, da Lei nº 14.133/2021);</w:t>
      </w:r>
    </w:p>
    <w:p w14:paraId="2A49D78A" w14:textId="77777777" w:rsidR="0077439B" w:rsidRDefault="0077439B">
      <w:pPr>
        <w:pStyle w:val="Corpodetexto"/>
        <w:spacing w:before="5"/>
        <w:rPr>
          <w:rFonts w:ascii="Arial" w:hAnsi="Arial" w:cs="Arial"/>
        </w:rPr>
      </w:pPr>
    </w:p>
    <w:p w14:paraId="6DDEA046" w14:textId="77777777" w:rsidR="0077439B" w:rsidRDefault="00000000">
      <w:pPr>
        <w:pStyle w:val="Corpodetexto"/>
        <w:spacing w:before="5"/>
        <w:rPr>
          <w:rFonts w:ascii="Arial" w:hAnsi="Arial" w:cs="Arial"/>
        </w:rPr>
      </w:pPr>
      <w:r>
        <w:rPr>
          <w:rFonts w:ascii="Arial" w:hAnsi="Arial" w:cs="Arial"/>
        </w:rPr>
        <w:t>9.5.2 O Licitante não poderá cotar e colocar preços superiores aos estabelecidos no</w:t>
      </w:r>
    </w:p>
    <w:p w14:paraId="10B780CA" w14:textId="77777777" w:rsidR="0077439B" w:rsidRDefault="00000000">
      <w:pPr>
        <w:pStyle w:val="Corpodetexto"/>
        <w:spacing w:before="5"/>
        <w:rPr>
          <w:rFonts w:ascii="Arial" w:hAnsi="Arial" w:cs="Arial"/>
        </w:rPr>
      </w:pPr>
      <w:r>
        <w:rPr>
          <w:rFonts w:ascii="Arial" w:hAnsi="Arial" w:cs="Arial"/>
        </w:rPr>
        <w:t>orçamento referencial, sejam eles no preço dos insumos ou no valor total do</w:t>
      </w:r>
    </w:p>
    <w:p w14:paraId="6AD47376" w14:textId="77777777" w:rsidR="0077439B" w:rsidRDefault="00000000">
      <w:pPr>
        <w:pStyle w:val="Corpodetexto"/>
        <w:spacing w:before="5"/>
        <w:rPr>
          <w:rFonts w:ascii="Arial" w:hAnsi="Arial" w:cs="Arial"/>
        </w:rPr>
      </w:pPr>
      <w:r>
        <w:rPr>
          <w:rFonts w:ascii="Arial" w:hAnsi="Arial" w:cs="Arial"/>
        </w:rPr>
        <w:t>serviço. Não serão permitidas alterações nas quantidades de insumos ou exclusões</w:t>
      </w:r>
    </w:p>
    <w:p w14:paraId="735E6AE7" w14:textId="77777777" w:rsidR="0077439B" w:rsidRDefault="00000000">
      <w:pPr>
        <w:pStyle w:val="Corpodetexto"/>
        <w:spacing w:before="5"/>
        <w:rPr>
          <w:rFonts w:ascii="Arial" w:hAnsi="Arial" w:cs="Arial"/>
        </w:rPr>
      </w:pPr>
      <w:r>
        <w:rPr>
          <w:rFonts w:ascii="Arial" w:hAnsi="Arial" w:cs="Arial"/>
        </w:rPr>
        <w:t>dos itens constantes das composições de custos unitários.</w:t>
      </w:r>
    </w:p>
    <w:p w14:paraId="083815A2" w14:textId="77777777" w:rsidR="0077439B" w:rsidRDefault="0077439B">
      <w:pPr>
        <w:pStyle w:val="Corpodetexto"/>
        <w:spacing w:before="5"/>
        <w:rPr>
          <w:rFonts w:ascii="Arial" w:hAnsi="Arial" w:cs="Arial"/>
        </w:rPr>
      </w:pPr>
    </w:p>
    <w:p w14:paraId="6AA2A91D" w14:textId="77777777" w:rsidR="0077439B" w:rsidRDefault="00000000">
      <w:pPr>
        <w:pStyle w:val="Corpodetexto"/>
        <w:spacing w:before="5"/>
        <w:rPr>
          <w:rFonts w:ascii="Arial" w:hAnsi="Arial" w:cs="Arial"/>
        </w:rPr>
      </w:pPr>
      <w:r>
        <w:rPr>
          <w:rFonts w:ascii="Arial" w:hAnsi="Arial" w:cs="Arial"/>
        </w:rPr>
        <w:t>9.6 Para o objeto ou parte dele sujeito ao regime de empreitada por preço unitário o critério de aceitabilidade de preços será: nenhum item podera ser maior que o preço estimado pela adminsitração;</w:t>
      </w:r>
    </w:p>
    <w:p w14:paraId="7D3E9F63" w14:textId="77777777" w:rsidR="0077439B" w:rsidRDefault="0077439B">
      <w:pPr>
        <w:pStyle w:val="Corpodetexto"/>
        <w:spacing w:before="5"/>
        <w:rPr>
          <w:rFonts w:ascii="Arial" w:hAnsi="Arial" w:cs="Arial"/>
        </w:rPr>
      </w:pPr>
    </w:p>
    <w:p w14:paraId="6675A1B5" w14:textId="77777777" w:rsidR="0077439B" w:rsidRDefault="00000000">
      <w:pPr>
        <w:pStyle w:val="Corpodetexto"/>
        <w:rPr>
          <w:rFonts w:ascii="Arial" w:hAnsi="Arial" w:cs="Arial"/>
        </w:rPr>
      </w:pPr>
      <w:r>
        <w:rPr>
          <w:rFonts w:ascii="Arial" w:hAnsi="Arial" w:cs="Arial"/>
        </w:rPr>
        <w:t>9.7 No caso de obras e serviços de engenharia, serão consideradas inexequíveis as propostas cujos valores forem inferiores a 75% (setenta e cinco por cento) do valor orçado pela Administração.</w:t>
      </w:r>
    </w:p>
    <w:p w14:paraId="49C989A0" w14:textId="77777777" w:rsidR="0077439B" w:rsidRDefault="0077439B">
      <w:pPr>
        <w:pStyle w:val="Corpodetexto"/>
        <w:rPr>
          <w:rFonts w:ascii="Arial" w:hAnsi="Arial" w:cs="Arial"/>
        </w:rPr>
      </w:pPr>
    </w:p>
    <w:p w14:paraId="53B1960A" w14:textId="77777777" w:rsidR="0077439B" w:rsidRDefault="00000000">
      <w:pPr>
        <w:pStyle w:val="Corpodetexto"/>
        <w:rPr>
          <w:rFonts w:ascii="Arial" w:hAnsi="Arial" w:cs="Arial"/>
        </w:rPr>
      </w:pPr>
      <w:r>
        <w:rPr>
          <w:rFonts w:ascii="Arial" w:hAnsi="Arial" w:cs="Arial"/>
        </w:rPr>
        <w:t>9.8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nº 14.133/2021.</w:t>
      </w:r>
    </w:p>
    <w:p w14:paraId="5ED5F272" w14:textId="77777777" w:rsidR="0077439B" w:rsidRDefault="0077439B">
      <w:pPr>
        <w:pStyle w:val="Corpodetexto"/>
        <w:rPr>
          <w:rFonts w:ascii="Arial" w:hAnsi="Arial" w:cs="Arial"/>
        </w:rPr>
      </w:pPr>
    </w:p>
    <w:p w14:paraId="50C2E012" w14:textId="77777777" w:rsidR="0077439B" w:rsidRDefault="00000000">
      <w:pPr>
        <w:pStyle w:val="Corpodetexto"/>
        <w:rPr>
          <w:rFonts w:ascii="Arial" w:hAnsi="Arial" w:cs="Arial"/>
        </w:rPr>
      </w:pPr>
      <w:r>
        <w:rPr>
          <w:rFonts w:ascii="Arial" w:hAnsi="Arial" w:cs="Arial"/>
        </w:rPr>
        <w:t>9.9 Em caso de empate entre duas ou mais propostas, serão utilizados os seguintes critérios de desempate, nesta ordem:</w:t>
      </w:r>
    </w:p>
    <w:p w14:paraId="5F1AF884" w14:textId="77777777" w:rsidR="0077439B" w:rsidRDefault="0077439B">
      <w:pPr>
        <w:pStyle w:val="Corpodetexto"/>
        <w:rPr>
          <w:rFonts w:ascii="Arial" w:hAnsi="Arial" w:cs="Arial"/>
        </w:rPr>
      </w:pPr>
    </w:p>
    <w:p w14:paraId="28BCC1F6" w14:textId="77777777" w:rsidR="0077439B" w:rsidRDefault="00000000">
      <w:pPr>
        <w:pStyle w:val="Corpodetexto"/>
        <w:rPr>
          <w:rFonts w:ascii="Arial" w:hAnsi="Arial" w:cs="Arial"/>
        </w:rPr>
      </w:pPr>
      <w:r>
        <w:rPr>
          <w:rFonts w:ascii="Arial" w:hAnsi="Arial" w:cs="Arial"/>
        </w:rPr>
        <w:t>I – disputa final, hipótese em que os licitantes empatados poderão apresentar nova proposta em ato contínuo à classificação;</w:t>
      </w:r>
    </w:p>
    <w:p w14:paraId="6C69C452" w14:textId="77777777" w:rsidR="0077439B" w:rsidRDefault="0077439B">
      <w:pPr>
        <w:pStyle w:val="Corpodetexto"/>
        <w:rPr>
          <w:rFonts w:ascii="Arial" w:hAnsi="Arial" w:cs="Arial"/>
        </w:rPr>
      </w:pPr>
    </w:p>
    <w:p w14:paraId="309D6258" w14:textId="77777777" w:rsidR="0077439B" w:rsidRDefault="00000000">
      <w:pPr>
        <w:pStyle w:val="Corpodetexto"/>
        <w:rPr>
          <w:rFonts w:ascii="Arial" w:hAnsi="Arial" w:cs="Arial"/>
        </w:rPr>
      </w:pPr>
      <w:r>
        <w:rPr>
          <w:rFonts w:ascii="Arial" w:hAnsi="Arial" w:cs="Arial"/>
        </w:rPr>
        <w:t>II – avaliação do desempenho contratual prévio dos licitantes, para a qual deverão</w:t>
      </w:r>
    </w:p>
    <w:p w14:paraId="20D29AD2" w14:textId="77777777" w:rsidR="0077439B" w:rsidRDefault="00000000">
      <w:pPr>
        <w:pStyle w:val="Corpodetexto"/>
        <w:rPr>
          <w:rFonts w:ascii="Arial" w:hAnsi="Arial" w:cs="Arial"/>
        </w:rPr>
      </w:pPr>
      <w:r>
        <w:rPr>
          <w:rFonts w:ascii="Arial" w:hAnsi="Arial" w:cs="Arial"/>
        </w:rPr>
        <w:t>preferencialmente ser utilizados registros cadastrais para efeito de atesto de cumprimento de obrigações previstos nesta Lei;</w:t>
      </w:r>
    </w:p>
    <w:p w14:paraId="4A8A1D64" w14:textId="77777777" w:rsidR="0077439B" w:rsidRDefault="0077439B">
      <w:pPr>
        <w:pStyle w:val="Corpodetexto"/>
        <w:rPr>
          <w:rFonts w:ascii="Arial" w:hAnsi="Arial" w:cs="Arial"/>
        </w:rPr>
      </w:pPr>
    </w:p>
    <w:p w14:paraId="2F965A86" w14:textId="77777777" w:rsidR="0077439B" w:rsidRDefault="00000000">
      <w:pPr>
        <w:pStyle w:val="Corpodetexto"/>
        <w:rPr>
          <w:rFonts w:ascii="Arial" w:hAnsi="Arial" w:cs="Arial"/>
        </w:rPr>
      </w:pPr>
      <w:r>
        <w:rPr>
          <w:rFonts w:ascii="Arial" w:hAnsi="Arial" w:cs="Arial"/>
        </w:rPr>
        <w:lastRenderedPageBreak/>
        <w:t>III – desenvolvimento pelo licitante de ações de equidade entre homens e mulheres no</w:t>
      </w:r>
    </w:p>
    <w:p w14:paraId="361B8E50" w14:textId="77777777" w:rsidR="0077439B" w:rsidRDefault="00000000">
      <w:pPr>
        <w:pStyle w:val="Corpodetexto"/>
        <w:rPr>
          <w:rFonts w:ascii="Arial" w:hAnsi="Arial" w:cs="Arial"/>
        </w:rPr>
      </w:pPr>
      <w:r>
        <w:rPr>
          <w:rFonts w:ascii="Arial" w:hAnsi="Arial" w:cs="Arial"/>
        </w:rPr>
        <w:t>ambiente de trabalho, conforme regulamento;</w:t>
      </w:r>
    </w:p>
    <w:p w14:paraId="5A2F5F6A" w14:textId="77777777" w:rsidR="0077439B" w:rsidRDefault="0077439B">
      <w:pPr>
        <w:pStyle w:val="Corpodetexto"/>
        <w:rPr>
          <w:rFonts w:ascii="Arial" w:hAnsi="Arial" w:cs="Arial"/>
        </w:rPr>
      </w:pPr>
    </w:p>
    <w:p w14:paraId="666C42DE" w14:textId="77777777" w:rsidR="0077439B" w:rsidRDefault="00000000">
      <w:pPr>
        <w:pStyle w:val="Corpodetexto"/>
        <w:rPr>
          <w:rFonts w:ascii="Arial" w:hAnsi="Arial" w:cs="Arial"/>
        </w:rPr>
      </w:pPr>
      <w:r>
        <w:rPr>
          <w:rFonts w:ascii="Arial" w:hAnsi="Arial" w:cs="Arial"/>
        </w:rPr>
        <w:t>IV – desenvolvimento pelo licitante de programa de integridade, conforme orientações dos</w:t>
      </w:r>
    </w:p>
    <w:p w14:paraId="624E24EC" w14:textId="77777777" w:rsidR="0077439B" w:rsidRDefault="00000000">
      <w:pPr>
        <w:pStyle w:val="Corpodetexto"/>
        <w:rPr>
          <w:rFonts w:ascii="Arial" w:hAnsi="Arial" w:cs="Arial"/>
        </w:rPr>
      </w:pPr>
      <w:r>
        <w:rPr>
          <w:rFonts w:ascii="Arial" w:hAnsi="Arial" w:cs="Arial"/>
        </w:rPr>
        <w:t>órgãos de controle.</w:t>
      </w:r>
    </w:p>
    <w:p w14:paraId="6AEB6F9D" w14:textId="77777777" w:rsidR="0077439B" w:rsidRDefault="0077439B">
      <w:pPr>
        <w:pStyle w:val="Corpodetexto"/>
        <w:rPr>
          <w:rFonts w:ascii="Arial" w:hAnsi="Arial" w:cs="Arial"/>
        </w:rPr>
      </w:pPr>
    </w:p>
    <w:p w14:paraId="6525B9DE" w14:textId="77777777" w:rsidR="0077439B" w:rsidRDefault="00000000">
      <w:pPr>
        <w:pStyle w:val="Corpodetexto"/>
        <w:rPr>
          <w:rFonts w:ascii="Arial" w:hAnsi="Arial" w:cs="Arial"/>
        </w:rPr>
      </w:pPr>
      <w:r>
        <w:rPr>
          <w:rFonts w:ascii="Arial" w:hAnsi="Arial" w:cs="Arial"/>
        </w:rPr>
        <w:t>9.10 Em igualdade de condições, se não houver desempate, será assegurada preferência,</w:t>
      </w:r>
    </w:p>
    <w:p w14:paraId="73585FC6" w14:textId="77777777" w:rsidR="0077439B" w:rsidRDefault="00000000">
      <w:pPr>
        <w:pStyle w:val="Corpodetexto"/>
        <w:rPr>
          <w:rFonts w:ascii="Arial" w:hAnsi="Arial" w:cs="Arial"/>
        </w:rPr>
      </w:pPr>
      <w:r>
        <w:rPr>
          <w:rFonts w:ascii="Arial" w:hAnsi="Arial" w:cs="Arial"/>
        </w:rPr>
        <w:t>sucessivamente, aos bens e serviços produzidos ou prestados por:</w:t>
      </w:r>
    </w:p>
    <w:p w14:paraId="205F1EE0" w14:textId="77777777" w:rsidR="0077439B" w:rsidRDefault="0077439B">
      <w:pPr>
        <w:pStyle w:val="Corpodetexto"/>
        <w:rPr>
          <w:rFonts w:ascii="Arial" w:hAnsi="Arial" w:cs="Arial"/>
        </w:rPr>
      </w:pPr>
    </w:p>
    <w:p w14:paraId="7C30393C" w14:textId="77777777" w:rsidR="0077439B" w:rsidRDefault="00000000">
      <w:pPr>
        <w:pStyle w:val="Corpodetexto"/>
        <w:rPr>
          <w:rFonts w:ascii="Arial" w:hAnsi="Arial" w:cs="Arial"/>
        </w:rPr>
      </w:pPr>
      <w:r>
        <w:rPr>
          <w:rFonts w:ascii="Arial" w:hAnsi="Arial" w:cs="Arial"/>
        </w:rPr>
        <w:t>I – empresas estabelecidas no território do Estado em que este se localize;</w:t>
      </w:r>
    </w:p>
    <w:p w14:paraId="6110A609" w14:textId="77777777" w:rsidR="0077439B" w:rsidRDefault="0077439B">
      <w:pPr>
        <w:pStyle w:val="Corpodetexto"/>
        <w:rPr>
          <w:rFonts w:ascii="Arial" w:hAnsi="Arial" w:cs="Arial"/>
        </w:rPr>
      </w:pPr>
    </w:p>
    <w:p w14:paraId="56BE8F32" w14:textId="77777777" w:rsidR="0077439B" w:rsidRDefault="00000000">
      <w:pPr>
        <w:pStyle w:val="Corpodetexto"/>
        <w:rPr>
          <w:rFonts w:ascii="Arial" w:hAnsi="Arial" w:cs="Arial"/>
        </w:rPr>
      </w:pPr>
      <w:r>
        <w:rPr>
          <w:rFonts w:ascii="Arial" w:hAnsi="Arial" w:cs="Arial"/>
        </w:rPr>
        <w:t>II – empresas brasileiras;</w:t>
      </w:r>
    </w:p>
    <w:p w14:paraId="67884887" w14:textId="77777777" w:rsidR="0077439B" w:rsidRDefault="0077439B">
      <w:pPr>
        <w:pStyle w:val="Corpodetexto"/>
        <w:rPr>
          <w:rFonts w:ascii="Arial" w:hAnsi="Arial" w:cs="Arial"/>
        </w:rPr>
      </w:pPr>
    </w:p>
    <w:p w14:paraId="72535B4D" w14:textId="77777777" w:rsidR="0077439B" w:rsidRDefault="00000000">
      <w:pPr>
        <w:pStyle w:val="Corpodetexto"/>
        <w:rPr>
          <w:rFonts w:ascii="Arial" w:hAnsi="Arial" w:cs="Arial"/>
        </w:rPr>
      </w:pPr>
      <w:r>
        <w:rPr>
          <w:rFonts w:ascii="Arial" w:hAnsi="Arial" w:cs="Arial"/>
        </w:rPr>
        <w:t>III – empresas que invistam em pesquisa e no desenvolvimento de tecnologia no País;</w:t>
      </w:r>
    </w:p>
    <w:p w14:paraId="02E28745" w14:textId="77777777" w:rsidR="0077439B" w:rsidRDefault="0077439B">
      <w:pPr>
        <w:pStyle w:val="Corpodetexto"/>
        <w:rPr>
          <w:rFonts w:ascii="Arial" w:hAnsi="Arial" w:cs="Arial"/>
        </w:rPr>
      </w:pPr>
    </w:p>
    <w:p w14:paraId="476C23EE" w14:textId="77777777" w:rsidR="0077439B" w:rsidRDefault="00000000">
      <w:pPr>
        <w:pStyle w:val="Corpodetexto"/>
        <w:rPr>
          <w:rFonts w:ascii="Arial" w:hAnsi="Arial" w:cs="Arial"/>
        </w:rPr>
      </w:pPr>
      <w:r>
        <w:rPr>
          <w:rFonts w:ascii="Arial" w:hAnsi="Arial" w:cs="Arial"/>
        </w:rPr>
        <w:t>IV – empresas que comprovem a prática de mitigação, nos termos da Lei nº 12.187, de 29 de dezembro de 2009.</w:t>
      </w:r>
    </w:p>
    <w:p w14:paraId="1AAB2E58" w14:textId="77777777" w:rsidR="0077439B" w:rsidRDefault="0077439B">
      <w:pPr>
        <w:pStyle w:val="Corpodetexto"/>
        <w:rPr>
          <w:rFonts w:ascii="Arial" w:hAnsi="Arial" w:cs="Arial"/>
        </w:rPr>
      </w:pPr>
    </w:p>
    <w:p w14:paraId="341D9806" w14:textId="77777777" w:rsidR="0077439B" w:rsidRDefault="00000000">
      <w:pPr>
        <w:pStyle w:val="Corpodetexto"/>
        <w:rPr>
          <w:rFonts w:ascii="Arial" w:hAnsi="Arial" w:cs="Arial"/>
        </w:rPr>
      </w:pPr>
      <w:r>
        <w:rPr>
          <w:rFonts w:ascii="Arial" w:hAnsi="Arial" w:cs="Arial"/>
        </w:rPr>
        <w:t>9.11 Definido o resultado do julgamento, a Administração poderá negociar condições mais</w:t>
      </w:r>
      <w:r>
        <w:rPr>
          <w:rFonts w:ascii="Arial" w:hAnsi="Arial" w:cs="Arial"/>
          <w:lang w:val="pt-BR"/>
        </w:rPr>
        <w:t xml:space="preserve"> </w:t>
      </w:r>
      <w:r>
        <w:rPr>
          <w:rFonts w:ascii="Arial" w:hAnsi="Arial" w:cs="Arial"/>
        </w:rPr>
        <w:t>vantajosas com o primeiro colocado.</w:t>
      </w:r>
    </w:p>
    <w:p w14:paraId="6E5DDE8A" w14:textId="77777777" w:rsidR="0077439B" w:rsidRDefault="0077439B">
      <w:pPr>
        <w:pStyle w:val="Corpodetexto"/>
        <w:rPr>
          <w:rFonts w:ascii="Arial" w:hAnsi="Arial" w:cs="Arial"/>
        </w:rPr>
      </w:pPr>
    </w:p>
    <w:p w14:paraId="222F5576" w14:textId="77777777" w:rsidR="0077439B" w:rsidRDefault="00000000">
      <w:pPr>
        <w:pStyle w:val="Corpodetexto"/>
        <w:rPr>
          <w:rFonts w:ascii="Arial" w:hAnsi="Arial" w:cs="Arial"/>
        </w:rPr>
      </w:pPr>
      <w:r>
        <w:rPr>
          <w:rFonts w:ascii="Arial" w:hAnsi="Arial" w:cs="Arial"/>
        </w:rPr>
        <w:t>9.11.1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0CEE5721" w14:textId="77777777" w:rsidR="0077439B" w:rsidRDefault="0077439B">
      <w:pPr>
        <w:pStyle w:val="Corpodetexto"/>
        <w:rPr>
          <w:rFonts w:ascii="Arial" w:hAnsi="Arial" w:cs="Arial"/>
        </w:rPr>
      </w:pPr>
    </w:p>
    <w:p w14:paraId="2E913680" w14:textId="77777777" w:rsidR="0077439B" w:rsidRDefault="00000000">
      <w:pPr>
        <w:pStyle w:val="Corpodetexto"/>
        <w:rPr>
          <w:rFonts w:ascii="Arial" w:hAnsi="Arial" w:cs="Arial"/>
        </w:rPr>
      </w:pPr>
      <w:r>
        <w:rPr>
          <w:rFonts w:ascii="Arial" w:hAnsi="Arial" w:cs="Arial"/>
        </w:rPr>
        <w:t>9.11.2 A negociação será conduzida por agente de contratação ou comissão de contratação, na forma de regulamento, e, depois de concluída, terá seu resultado divulgado a todos os licitantes e anexado aos autos do processo licitatório.</w:t>
      </w:r>
    </w:p>
    <w:p w14:paraId="13E4981B" w14:textId="77777777" w:rsidR="0077439B" w:rsidRDefault="0077439B">
      <w:pPr>
        <w:pStyle w:val="Corpodetexto"/>
        <w:spacing w:before="5"/>
        <w:jc w:val="both"/>
        <w:rPr>
          <w:rFonts w:ascii="Arial" w:hAnsi="Arial" w:cs="Arial"/>
        </w:rPr>
      </w:pPr>
    </w:p>
    <w:p w14:paraId="43AC01D9" w14:textId="77777777" w:rsidR="0077439B" w:rsidRDefault="00000000">
      <w:pPr>
        <w:pStyle w:val="Corpodetexto"/>
        <w:spacing w:before="5"/>
        <w:jc w:val="both"/>
        <w:rPr>
          <w:rFonts w:ascii="Arial" w:hAnsi="Arial" w:cs="Arial"/>
          <w:b/>
          <w:bCs/>
        </w:rPr>
      </w:pPr>
      <w:r>
        <w:rPr>
          <w:rFonts w:ascii="Arial" w:hAnsi="Arial" w:cs="Arial"/>
          <w:b/>
          <w:bCs/>
        </w:rPr>
        <w:t>9.12 Exigências de Habilitação</w:t>
      </w:r>
    </w:p>
    <w:p w14:paraId="38CFCAF5" w14:textId="77777777" w:rsidR="0077439B" w:rsidRDefault="0077439B">
      <w:pPr>
        <w:tabs>
          <w:tab w:val="left" w:pos="993"/>
        </w:tabs>
        <w:ind w:right="547"/>
        <w:jc w:val="both"/>
        <w:rPr>
          <w:rFonts w:ascii="Arial" w:hAnsi="Arial" w:cs="Arial"/>
          <w:sz w:val="24"/>
          <w:szCs w:val="24"/>
        </w:rPr>
      </w:pPr>
    </w:p>
    <w:p w14:paraId="16A9ECC7"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9.12.1 Apresentar declaração de que atendem aos requisitos de habilitação, onde o declarante responderá pela veracidade das informações prestadas, na forma da Lei nº 14.133/2021;</w:t>
      </w:r>
    </w:p>
    <w:p w14:paraId="0FED449F" w14:textId="77777777" w:rsidR="0077439B" w:rsidRDefault="0077439B">
      <w:pPr>
        <w:tabs>
          <w:tab w:val="left" w:pos="993"/>
        </w:tabs>
        <w:ind w:right="547"/>
        <w:jc w:val="both"/>
        <w:rPr>
          <w:rFonts w:ascii="Arial" w:hAnsi="Arial" w:cs="Arial"/>
          <w:sz w:val="24"/>
          <w:szCs w:val="24"/>
        </w:rPr>
      </w:pPr>
    </w:p>
    <w:p w14:paraId="1C6E2F54"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9.12.2 O licitante mais bem classificado deverá apresentar documentos relativos à regularidade fiscal, em qualquer caso, somente em momento posterior ao julgamento das propostas;</w:t>
      </w:r>
    </w:p>
    <w:p w14:paraId="4A1A5965" w14:textId="77777777" w:rsidR="0077439B" w:rsidRDefault="0077439B">
      <w:pPr>
        <w:tabs>
          <w:tab w:val="left" w:pos="993"/>
        </w:tabs>
        <w:ind w:right="547"/>
        <w:jc w:val="both"/>
        <w:rPr>
          <w:rFonts w:ascii="Arial" w:hAnsi="Arial" w:cs="Arial"/>
          <w:sz w:val="24"/>
          <w:szCs w:val="24"/>
        </w:rPr>
      </w:pPr>
    </w:p>
    <w:p w14:paraId="6FE45426"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9.12.3 Será exigida do licitante declaração de que cumpre as exigências de reserva de cargos para pessoa com deficiência e para reabilitado da Previdência Social, previstas em lei e em outras normas específicas.</w:t>
      </w:r>
    </w:p>
    <w:p w14:paraId="257D3B8E" w14:textId="77777777" w:rsidR="0077439B" w:rsidRDefault="0077439B">
      <w:pPr>
        <w:tabs>
          <w:tab w:val="left" w:pos="993"/>
        </w:tabs>
        <w:ind w:right="547"/>
        <w:jc w:val="both"/>
        <w:rPr>
          <w:rFonts w:ascii="Arial" w:hAnsi="Arial" w:cs="Arial"/>
          <w:sz w:val="24"/>
          <w:szCs w:val="24"/>
        </w:rPr>
      </w:pPr>
    </w:p>
    <w:p w14:paraId="506272E7"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 xml:space="preserve">9.12.4 Após a entrega dos documentos para habilitação, não será permitida a substituição ou a apresentação de novos documentos, salvo em </w:t>
      </w:r>
      <w:r>
        <w:rPr>
          <w:rFonts w:ascii="Arial" w:hAnsi="Arial" w:cs="Arial"/>
          <w:b/>
          <w:bCs/>
          <w:sz w:val="24"/>
          <w:szCs w:val="24"/>
        </w:rPr>
        <w:t>sede de diligência</w:t>
      </w:r>
      <w:r>
        <w:rPr>
          <w:rFonts w:ascii="Arial" w:hAnsi="Arial" w:cs="Arial"/>
          <w:sz w:val="24"/>
          <w:szCs w:val="24"/>
        </w:rPr>
        <w:t>, para:</w:t>
      </w:r>
    </w:p>
    <w:p w14:paraId="6BDEEA39" w14:textId="77777777" w:rsidR="0077439B" w:rsidRDefault="0077439B">
      <w:pPr>
        <w:tabs>
          <w:tab w:val="left" w:pos="993"/>
        </w:tabs>
        <w:ind w:right="547"/>
        <w:jc w:val="both"/>
        <w:rPr>
          <w:rFonts w:ascii="Arial" w:hAnsi="Arial" w:cs="Arial"/>
          <w:sz w:val="24"/>
          <w:szCs w:val="24"/>
        </w:rPr>
      </w:pPr>
    </w:p>
    <w:p w14:paraId="61CC7288"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lastRenderedPageBreak/>
        <w:t>I – complementação de informações acerca dos documentos já apresentados pelos licitantes e desde que necessária para apurar fatos existentes à época da abertura do certame;</w:t>
      </w:r>
    </w:p>
    <w:p w14:paraId="7B52C5E9" w14:textId="77777777" w:rsidR="0077439B" w:rsidRDefault="0077439B">
      <w:pPr>
        <w:tabs>
          <w:tab w:val="left" w:pos="993"/>
        </w:tabs>
        <w:ind w:right="547"/>
        <w:jc w:val="both"/>
        <w:rPr>
          <w:rFonts w:ascii="Arial" w:hAnsi="Arial" w:cs="Arial"/>
          <w:sz w:val="24"/>
          <w:szCs w:val="24"/>
        </w:rPr>
      </w:pPr>
    </w:p>
    <w:p w14:paraId="317F7B2C"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II – atualização de documentos cuja validade tenha expirado após a data de recebimento das propostas.</w:t>
      </w:r>
    </w:p>
    <w:p w14:paraId="02A526D2" w14:textId="77777777" w:rsidR="0077439B" w:rsidRDefault="0077439B">
      <w:pPr>
        <w:tabs>
          <w:tab w:val="left" w:pos="993"/>
        </w:tabs>
        <w:ind w:right="547"/>
        <w:jc w:val="both"/>
        <w:rPr>
          <w:rFonts w:ascii="Arial" w:hAnsi="Arial" w:cs="Arial"/>
          <w:sz w:val="24"/>
          <w:szCs w:val="24"/>
        </w:rPr>
      </w:pPr>
    </w:p>
    <w:p w14:paraId="14CF05FB" w14:textId="77777777" w:rsidR="0077439B" w:rsidRDefault="00000000">
      <w:pPr>
        <w:tabs>
          <w:tab w:val="left" w:pos="993"/>
        </w:tabs>
        <w:ind w:right="547"/>
        <w:jc w:val="both"/>
        <w:rPr>
          <w:rFonts w:ascii="Arial" w:hAnsi="Arial" w:cs="Arial"/>
          <w:sz w:val="24"/>
          <w:szCs w:val="24"/>
        </w:rPr>
      </w:pPr>
      <w:r>
        <w:rPr>
          <w:rFonts w:ascii="Arial" w:hAnsi="Arial" w:cs="Arial"/>
          <w:sz w:val="24"/>
          <w:szCs w:val="24"/>
        </w:rPr>
        <w:t>9.12.4.1 Na análise dos documentos de habilitação, o agente de contratação, poderá sanar erros ou falhas que não alterem a substância dos documentos e sua validade jurídica, mediante despacho fundamentado registrado e acessível a todos, atribuindo-lhes eficácia para fins de habilitação e classificação.</w:t>
      </w:r>
    </w:p>
    <w:p w14:paraId="652530CC" w14:textId="77777777" w:rsidR="0077439B" w:rsidRDefault="0077439B">
      <w:pPr>
        <w:tabs>
          <w:tab w:val="left" w:pos="993"/>
        </w:tabs>
        <w:ind w:right="547"/>
        <w:jc w:val="both"/>
        <w:rPr>
          <w:rFonts w:ascii="Arial" w:hAnsi="Arial" w:cs="Arial"/>
          <w:b/>
          <w:bCs/>
          <w:sz w:val="24"/>
          <w:szCs w:val="24"/>
        </w:rPr>
      </w:pPr>
    </w:p>
    <w:p w14:paraId="5ECDDEF2" w14:textId="77777777" w:rsidR="0077439B" w:rsidRDefault="00000000">
      <w:pPr>
        <w:jc w:val="both"/>
        <w:rPr>
          <w:rFonts w:ascii="Arial" w:hAnsi="Arial" w:cs="Arial"/>
          <w:b/>
          <w:color w:val="000000"/>
          <w:sz w:val="24"/>
          <w:szCs w:val="24"/>
        </w:rPr>
      </w:pPr>
      <w:r>
        <w:rPr>
          <w:rFonts w:ascii="Arial" w:hAnsi="Arial" w:cs="Arial"/>
          <w:b/>
          <w:color w:val="000000"/>
          <w:sz w:val="24"/>
          <w:szCs w:val="24"/>
        </w:rPr>
        <w:t xml:space="preserve">9.12.5 Habilitação Jurídica: </w:t>
      </w:r>
    </w:p>
    <w:p w14:paraId="1AEEC5C7" w14:textId="77777777" w:rsidR="0077439B" w:rsidRDefault="0077439B">
      <w:pPr>
        <w:jc w:val="both"/>
        <w:rPr>
          <w:rFonts w:ascii="Arial" w:hAnsi="Arial" w:cs="Arial"/>
          <w:sz w:val="24"/>
          <w:szCs w:val="24"/>
        </w:rPr>
      </w:pPr>
    </w:p>
    <w:p w14:paraId="5526314B" w14:textId="77777777" w:rsidR="0077439B" w:rsidRDefault="00000000">
      <w:pPr>
        <w:jc w:val="both"/>
        <w:rPr>
          <w:rFonts w:ascii="Arial" w:hAnsi="Arial" w:cs="Arial"/>
          <w:sz w:val="24"/>
          <w:szCs w:val="24"/>
        </w:rPr>
      </w:pPr>
      <w:r>
        <w:rPr>
          <w:rFonts w:ascii="Arial" w:hAnsi="Arial" w:cs="Arial"/>
          <w:sz w:val="24"/>
          <w:szCs w:val="24"/>
        </w:rPr>
        <w:t xml:space="preserve">9.12.5.1 No caso de empresário individual: inscrição no Registro Público de Empresas Mercantis, a cargo da Junta Comercial da respectiva sede; </w:t>
      </w:r>
    </w:p>
    <w:p w14:paraId="353DE775" w14:textId="77777777" w:rsidR="0077439B" w:rsidRDefault="0077439B">
      <w:pPr>
        <w:jc w:val="both"/>
        <w:rPr>
          <w:rFonts w:ascii="Arial" w:hAnsi="Arial" w:cs="Arial"/>
          <w:sz w:val="24"/>
          <w:szCs w:val="24"/>
        </w:rPr>
      </w:pPr>
    </w:p>
    <w:p w14:paraId="22E54BD9" w14:textId="77777777" w:rsidR="0077439B" w:rsidRDefault="00000000">
      <w:pPr>
        <w:jc w:val="both"/>
        <w:rPr>
          <w:rFonts w:ascii="Arial" w:hAnsi="Arial" w:cs="Arial"/>
          <w:sz w:val="24"/>
          <w:szCs w:val="24"/>
        </w:rPr>
      </w:pPr>
      <w:r>
        <w:rPr>
          <w:rFonts w:ascii="Arial" w:hAnsi="Arial" w:cs="Arial"/>
          <w:sz w:val="24"/>
          <w:szCs w:val="24"/>
        </w:rPr>
        <w:t>9.12.5.2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9B7D3A" w14:textId="77777777" w:rsidR="0077439B" w:rsidRDefault="0077439B">
      <w:pPr>
        <w:jc w:val="both"/>
        <w:rPr>
          <w:rFonts w:ascii="Arial" w:hAnsi="Arial" w:cs="Arial"/>
          <w:sz w:val="24"/>
          <w:szCs w:val="24"/>
        </w:rPr>
      </w:pPr>
    </w:p>
    <w:p w14:paraId="551FF927" w14:textId="77777777" w:rsidR="0077439B" w:rsidRDefault="00000000">
      <w:pPr>
        <w:jc w:val="both"/>
        <w:rPr>
          <w:rFonts w:ascii="Arial" w:hAnsi="Arial" w:cs="Arial"/>
          <w:sz w:val="24"/>
          <w:szCs w:val="24"/>
        </w:rPr>
      </w:pPr>
      <w:r>
        <w:rPr>
          <w:rFonts w:ascii="Arial" w:hAnsi="Arial" w:cs="Arial"/>
          <w:sz w:val="24"/>
          <w:szCs w:val="24"/>
        </w:rPr>
        <w:t xml:space="preserve">9.12.5.3 No caso de Sociedade Simples: inscrição do ato constitutivo no Registro Civil das Pessoas Jurídicas do local de sua sede, acompanhada de prova da indicação dos seus administradores; </w:t>
      </w:r>
    </w:p>
    <w:p w14:paraId="46A63A43" w14:textId="77777777" w:rsidR="0077439B" w:rsidRDefault="0077439B">
      <w:pPr>
        <w:jc w:val="both"/>
        <w:rPr>
          <w:rFonts w:ascii="Arial" w:hAnsi="Arial" w:cs="Arial"/>
          <w:sz w:val="24"/>
          <w:szCs w:val="24"/>
        </w:rPr>
      </w:pPr>
    </w:p>
    <w:p w14:paraId="72160829" w14:textId="77777777" w:rsidR="0077439B" w:rsidRDefault="00000000">
      <w:pPr>
        <w:jc w:val="both"/>
        <w:rPr>
          <w:rFonts w:ascii="Arial" w:hAnsi="Arial" w:cs="Arial"/>
          <w:sz w:val="24"/>
          <w:szCs w:val="24"/>
        </w:rPr>
      </w:pPr>
      <w:r>
        <w:rPr>
          <w:rFonts w:ascii="Arial" w:hAnsi="Arial" w:cs="Arial"/>
          <w:sz w:val="24"/>
          <w:szCs w:val="24"/>
        </w:rPr>
        <w:t xml:space="preserve">9.12.5.4 No caso de sociedade estrangeira em funcionamento no país: Decreto de autorização e ato de registro ou autorização para funcionamento expedido pelo órgão competente, quando a atividade assim o exigir. </w:t>
      </w:r>
    </w:p>
    <w:p w14:paraId="5243F558" w14:textId="77777777" w:rsidR="0077439B" w:rsidRDefault="0077439B">
      <w:pPr>
        <w:jc w:val="both"/>
        <w:rPr>
          <w:rFonts w:ascii="Arial" w:hAnsi="Arial" w:cs="Arial"/>
          <w:sz w:val="24"/>
          <w:szCs w:val="24"/>
        </w:rPr>
      </w:pPr>
    </w:p>
    <w:p w14:paraId="142812E7" w14:textId="77777777" w:rsidR="0077439B" w:rsidRDefault="00000000">
      <w:pPr>
        <w:jc w:val="both"/>
        <w:rPr>
          <w:rFonts w:ascii="Arial" w:hAnsi="Arial" w:cs="Arial"/>
          <w:sz w:val="24"/>
          <w:szCs w:val="24"/>
        </w:rPr>
      </w:pPr>
      <w:r>
        <w:rPr>
          <w:rFonts w:ascii="Arial" w:hAnsi="Arial" w:cs="Arial"/>
          <w:sz w:val="24"/>
          <w:szCs w:val="24"/>
        </w:rPr>
        <w:t>9.12.5.5 Os documentos deverão estar acompanhados de todas as alterações ou da consolidação respectiva</w:t>
      </w:r>
    </w:p>
    <w:p w14:paraId="6069EAE7" w14:textId="77777777" w:rsidR="0077439B" w:rsidRDefault="0077439B">
      <w:pPr>
        <w:jc w:val="both"/>
        <w:rPr>
          <w:rFonts w:ascii="Arial" w:hAnsi="Arial" w:cs="Arial"/>
          <w:color w:val="000000"/>
          <w:sz w:val="24"/>
          <w:szCs w:val="24"/>
        </w:rPr>
      </w:pPr>
    </w:p>
    <w:p w14:paraId="5A658897" w14:textId="77777777" w:rsidR="0077439B" w:rsidRDefault="00000000">
      <w:pPr>
        <w:jc w:val="both"/>
        <w:rPr>
          <w:rFonts w:ascii="Arial" w:hAnsi="Arial" w:cs="Arial"/>
          <w:b/>
          <w:color w:val="000000"/>
          <w:sz w:val="24"/>
          <w:szCs w:val="24"/>
        </w:rPr>
      </w:pPr>
      <w:r>
        <w:rPr>
          <w:rFonts w:ascii="Arial" w:hAnsi="Arial" w:cs="Arial"/>
          <w:b/>
          <w:color w:val="000000"/>
          <w:sz w:val="24"/>
          <w:szCs w:val="24"/>
        </w:rPr>
        <w:t xml:space="preserve">9.12.6 Regularidade Fiscal, social e Trabalhista: </w:t>
      </w:r>
    </w:p>
    <w:p w14:paraId="0435FF8C" w14:textId="77777777" w:rsidR="0077439B" w:rsidRDefault="00000000">
      <w:pPr>
        <w:pStyle w:val="NormalWeb"/>
        <w:spacing w:before="225" w:beforeAutospacing="0" w:after="225" w:afterAutospacing="0"/>
        <w:jc w:val="both"/>
        <w:rPr>
          <w:rFonts w:ascii="Arial" w:hAnsi="Arial" w:cs="Arial"/>
          <w:color w:val="000000"/>
        </w:rPr>
      </w:pPr>
      <w:r>
        <w:rPr>
          <w:rFonts w:ascii="Arial" w:hAnsi="Arial" w:cs="Arial"/>
          <w:color w:val="000000"/>
        </w:rPr>
        <w:t>9.12.6.1- inscrição no Cadastro de Pessoas Físicas (CPF) ou no Cadastro Nacional da Pessoa Jurídica (CNPJ);</w:t>
      </w:r>
    </w:p>
    <w:p w14:paraId="2699468C" w14:textId="77777777" w:rsidR="0077439B" w:rsidRDefault="00000000">
      <w:pPr>
        <w:pStyle w:val="NormalWeb"/>
        <w:spacing w:before="225" w:beforeAutospacing="0" w:after="225" w:afterAutospacing="0"/>
        <w:jc w:val="both"/>
        <w:rPr>
          <w:rFonts w:ascii="Arial" w:hAnsi="Arial" w:cs="Arial"/>
          <w:color w:val="000000"/>
        </w:rPr>
      </w:pPr>
      <w:bookmarkStart w:id="4" w:name="art68ii"/>
      <w:bookmarkEnd w:id="4"/>
      <w:r>
        <w:rPr>
          <w:rFonts w:ascii="Arial" w:hAnsi="Arial" w:cs="Arial"/>
          <w:color w:val="000000"/>
        </w:rPr>
        <w:t>9.12.6.2 - inscrição no cadastro de contribuintes estadual e/ou municipal, se houver, relativo ao domicílio ou sede do licitante, pertinente ao seu ramo de atividade e compatível com o objeto contratual;</w:t>
      </w:r>
    </w:p>
    <w:p w14:paraId="61343489" w14:textId="77777777" w:rsidR="0077439B" w:rsidRDefault="00000000">
      <w:pPr>
        <w:pStyle w:val="NormalWeb"/>
        <w:spacing w:before="225" w:beforeAutospacing="0" w:after="225" w:afterAutospacing="0"/>
        <w:jc w:val="both"/>
        <w:rPr>
          <w:rFonts w:ascii="Arial" w:hAnsi="Arial" w:cs="Arial"/>
          <w:color w:val="000000"/>
        </w:rPr>
      </w:pPr>
      <w:bookmarkStart w:id="5" w:name="art68iii"/>
      <w:bookmarkEnd w:id="5"/>
      <w:r>
        <w:rPr>
          <w:rFonts w:ascii="Arial" w:hAnsi="Arial" w:cs="Arial"/>
          <w:color w:val="000000"/>
        </w:rPr>
        <w:t>9.12.6.3 - regularidade perante a Fazenda federal, estadual e/ou municipal do domicílio ou sede do licitante, ou outra equivalente, na forma da lei;</w:t>
      </w:r>
    </w:p>
    <w:p w14:paraId="2AD05725" w14:textId="77777777" w:rsidR="0077439B" w:rsidRDefault="00000000">
      <w:pPr>
        <w:pStyle w:val="NormalWeb"/>
        <w:spacing w:before="225" w:beforeAutospacing="0" w:after="225" w:afterAutospacing="0"/>
        <w:jc w:val="both"/>
        <w:rPr>
          <w:rFonts w:ascii="Arial" w:hAnsi="Arial" w:cs="Arial"/>
          <w:color w:val="000000"/>
        </w:rPr>
      </w:pPr>
      <w:bookmarkStart w:id="6" w:name="art68iv"/>
      <w:bookmarkEnd w:id="6"/>
      <w:r>
        <w:rPr>
          <w:rFonts w:ascii="Arial" w:hAnsi="Arial" w:cs="Arial"/>
          <w:color w:val="000000"/>
        </w:rPr>
        <w:t>8.12.6.4- regularidade relativa à Seguridade Social e ao FGTS, que demonstre cumprimento dos encargos sociais instituídos por lei;</w:t>
      </w:r>
      <w:bookmarkStart w:id="7" w:name="art68v"/>
      <w:bookmarkEnd w:id="7"/>
    </w:p>
    <w:p w14:paraId="15ABE516" w14:textId="77777777" w:rsidR="0077439B" w:rsidRDefault="00000000">
      <w:pPr>
        <w:pStyle w:val="NormalWeb"/>
        <w:spacing w:before="225" w:beforeAutospacing="0" w:after="225" w:afterAutospacing="0"/>
        <w:jc w:val="both"/>
        <w:rPr>
          <w:rFonts w:ascii="Arial" w:hAnsi="Arial" w:cs="Arial"/>
          <w:color w:val="000000"/>
        </w:rPr>
      </w:pPr>
      <w:r>
        <w:rPr>
          <w:rFonts w:ascii="Arial" w:hAnsi="Arial" w:cs="Arial"/>
          <w:color w:val="000000"/>
        </w:rPr>
        <w:t>9.12.6.5- regularidade perante a Justiça do Trabalho;</w:t>
      </w:r>
    </w:p>
    <w:p w14:paraId="7E802AC5" w14:textId="77777777" w:rsidR="0077439B" w:rsidRDefault="00000000">
      <w:pPr>
        <w:pStyle w:val="NormalWeb"/>
        <w:spacing w:before="225" w:beforeAutospacing="0" w:after="225" w:afterAutospacing="0"/>
        <w:jc w:val="both"/>
        <w:rPr>
          <w:rFonts w:ascii="Arial" w:hAnsi="Arial" w:cs="Arial"/>
          <w:color w:val="000000"/>
        </w:rPr>
      </w:pPr>
      <w:bookmarkStart w:id="8" w:name="art68vi"/>
      <w:bookmarkEnd w:id="8"/>
      <w:r>
        <w:rPr>
          <w:rFonts w:ascii="Arial" w:hAnsi="Arial" w:cs="Arial"/>
          <w:color w:val="000000"/>
        </w:rPr>
        <w:lastRenderedPageBreak/>
        <w:t>9.12.6.6- cumprimento do disposto no</w:t>
      </w:r>
      <w:r>
        <w:rPr>
          <w:rFonts w:ascii="Arial" w:hAnsi="Arial" w:cs="Arial"/>
        </w:rPr>
        <w:t> </w:t>
      </w:r>
      <w:hyperlink r:id="rId9" w:anchor="art7xxxiii" w:history="1">
        <w:r w:rsidR="0077439B">
          <w:rPr>
            <w:rStyle w:val="Hyperlink"/>
            <w:rFonts w:ascii="Arial" w:eastAsiaTheme="majorEastAsia" w:hAnsi="Arial" w:cs="Arial"/>
            <w:color w:val="auto"/>
            <w:u w:val="none"/>
          </w:rPr>
          <w:t>inciso XXXIII do art. 7º da Constituição Federal.</w:t>
        </w:r>
      </w:hyperlink>
    </w:p>
    <w:p w14:paraId="15F5C719" w14:textId="77777777" w:rsidR="0077439B" w:rsidRDefault="0077439B">
      <w:pPr>
        <w:jc w:val="both"/>
        <w:rPr>
          <w:rFonts w:ascii="Arial" w:hAnsi="Arial" w:cs="Arial"/>
          <w:b/>
          <w:sz w:val="24"/>
          <w:szCs w:val="24"/>
        </w:rPr>
      </w:pPr>
    </w:p>
    <w:p w14:paraId="10E3C38E" w14:textId="77777777" w:rsidR="0077439B" w:rsidRDefault="00000000">
      <w:pPr>
        <w:jc w:val="both"/>
        <w:rPr>
          <w:rFonts w:ascii="Arial" w:hAnsi="Arial" w:cs="Arial"/>
          <w:b/>
          <w:sz w:val="24"/>
          <w:szCs w:val="24"/>
        </w:rPr>
      </w:pPr>
      <w:r>
        <w:rPr>
          <w:rFonts w:ascii="Arial" w:hAnsi="Arial" w:cs="Arial"/>
          <w:b/>
          <w:sz w:val="24"/>
          <w:szCs w:val="24"/>
        </w:rPr>
        <w:t>9.12.7 Qualificação Econômico-Financeira:</w:t>
      </w:r>
    </w:p>
    <w:p w14:paraId="0CD1DE47" w14:textId="77777777" w:rsidR="0077439B" w:rsidRDefault="0077439B">
      <w:pPr>
        <w:jc w:val="both"/>
        <w:rPr>
          <w:rFonts w:ascii="Arial" w:hAnsi="Arial" w:cs="Arial"/>
          <w:sz w:val="24"/>
          <w:szCs w:val="24"/>
        </w:rPr>
      </w:pPr>
    </w:p>
    <w:p w14:paraId="6A490C67" w14:textId="77777777" w:rsidR="0077439B" w:rsidRDefault="00000000">
      <w:pPr>
        <w:jc w:val="both"/>
        <w:rPr>
          <w:sz w:val="24"/>
          <w:szCs w:val="24"/>
        </w:rPr>
      </w:pPr>
      <w:bookmarkStart w:id="9" w:name="_Hlk175223779"/>
      <w:r>
        <w:rPr>
          <w:rFonts w:eastAsia="Times New Roman"/>
          <w:color w:val="000000"/>
          <w:sz w:val="24"/>
          <w:szCs w:val="24"/>
          <w:lang w:eastAsia="pt-BR"/>
        </w:rPr>
        <w:t>9.12.7.1 Balanço patrimonial, demonstração de resultado de exercício e demais demonstrações contábeis dos 2 (dois) últimos exercícios sociais, na forma da lei.</w:t>
      </w:r>
      <w:r>
        <w:rPr>
          <w:sz w:val="24"/>
          <w:szCs w:val="24"/>
        </w:rPr>
        <w:t xml:space="preserve"> </w:t>
      </w:r>
    </w:p>
    <w:p w14:paraId="0F6DB79E"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9.12.7.2 A documentação contábil apresentada deverá comprovar a sua efetiva escrituração perante o órgão competente, na forma e nos termos exigidos pela normatização pertinente.</w:t>
      </w:r>
    </w:p>
    <w:p w14:paraId="7F29E6F6"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9.12.7.3 As empresas Ltda., sujeitas ao regime de tributação do Simples Nacional, deverão</w:t>
      </w:r>
    </w:p>
    <w:p w14:paraId="058E5EE9"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apresentar cópias do balanço patrimonial e demonstração do resultado do exercício, devidamente assinadas e registradas no seu órgão competente;</w:t>
      </w:r>
    </w:p>
    <w:p w14:paraId="41DBC7B8"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9.12.7.4 As empresas participantes do processo licitatório que estiverem legalmente obrigadas ao envio de seus registros contábeis através do SPED CONTÁBIL, poderão apresentar cópias do balanço patrimonial e demonstração do resultado do exercício, emitidos do SPED, juntamente com o Recibo de Entrega de Escrituração Contábil Digital;</w:t>
      </w:r>
    </w:p>
    <w:p w14:paraId="2789A4BA"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9.12.7.5 O balanço patrimonial e as demonstrações contábeis deverão estar assinados por</w:t>
      </w:r>
    </w:p>
    <w:p w14:paraId="668146F7"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Contador ou por outro profissional equivalente, devidamente registrado no Conselho Regional de Contabilidade- CRC;</w:t>
      </w:r>
    </w:p>
    <w:p w14:paraId="088C51F1"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9.12.7.6 No caso de empresa constituída no exercício social vigente, admite-se a apresentação de balanço patrimonial e demonstrações contábeis referentes ao período de existência da sociedade;</w:t>
      </w:r>
    </w:p>
    <w:p w14:paraId="0A3046B9" w14:textId="77777777" w:rsidR="0077439B" w:rsidRDefault="00000000">
      <w:pPr>
        <w:spacing w:line="360" w:lineRule="auto"/>
        <w:jc w:val="both"/>
        <w:rPr>
          <w:sz w:val="24"/>
          <w:szCs w:val="24"/>
        </w:rPr>
      </w:pPr>
      <w:r>
        <w:rPr>
          <w:rFonts w:eastAsiaTheme="minorHAnsi"/>
          <w:sz w:val="24"/>
          <w:szCs w:val="24"/>
          <w14:ligatures w14:val="standardContextual"/>
        </w:rPr>
        <w:t>9.12.7.7 É admissível o balanço intermediário, se decorrer de lei ou contrato/estatuto social.</w:t>
      </w:r>
    </w:p>
    <w:p w14:paraId="7915D536" w14:textId="77777777" w:rsidR="0077439B" w:rsidRDefault="00000000">
      <w:pPr>
        <w:adjustRightInd w:val="0"/>
        <w:spacing w:line="360" w:lineRule="auto"/>
        <w:jc w:val="both"/>
        <w:rPr>
          <w:rFonts w:eastAsiaTheme="minorHAnsi"/>
          <w:sz w:val="24"/>
          <w:szCs w:val="24"/>
          <w14:ligatures w14:val="standardContextual"/>
        </w:rPr>
      </w:pPr>
      <w:r>
        <w:rPr>
          <w:rFonts w:eastAsiaTheme="minorHAnsi"/>
          <w:sz w:val="24"/>
          <w:szCs w:val="24"/>
          <w14:ligatures w14:val="standardContextual"/>
        </w:rPr>
        <w:t xml:space="preserve">9.12.7.8 A comprovação da boa situação financeira da empresa mediante obtenção dos </w:t>
      </w:r>
      <w:r>
        <w:rPr>
          <w:sz w:val="24"/>
          <w:szCs w:val="24"/>
        </w:rPr>
        <w:t>seguintes índices:</w:t>
      </w:r>
    </w:p>
    <w:p w14:paraId="55A166B0" w14:textId="77777777" w:rsidR="0077439B" w:rsidRDefault="00000000">
      <w:pPr>
        <w:jc w:val="both"/>
        <w:rPr>
          <w:sz w:val="24"/>
          <w:szCs w:val="24"/>
        </w:rPr>
      </w:pPr>
      <w:r>
        <w:rPr>
          <w:sz w:val="24"/>
          <w:szCs w:val="24"/>
        </w:rPr>
        <w:t xml:space="preserve">                                       Liquidez Geral = </w:t>
      </w:r>
      <w:r>
        <w:rPr>
          <w:sz w:val="24"/>
          <w:szCs w:val="24"/>
          <w:u w:val="single"/>
        </w:rPr>
        <w:t>AC + ARLP</w:t>
      </w:r>
      <w:r>
        <w:rPr>
          <w:sz w:val="24"/>
          <w:szCs w:val="24"/>
        </w:rPr>
        <w:t xml:space="preserve"> &gt; = 1,0</w:t>
      </w:r>
    </w:p>
    <w:p w14:paraId="2BED4156" w14:textId="77777777" w:rsidR="0077439B" w:rsidRDefault="00000000">
      <w:pPr>
        <w:jc w:val="both"/>
        <w:rPr>
          <w:sz w:val="24"/>
          <w:szCs w:val="24"/>
        </w:rPr>
      </w:pPr>
      <w:r>
        <w:rPr>
          <w:sz w:val="24"/>
          <w:szCs w:val="24"/>
        </w:rPr>
        <w:t xml:space="preserve">                                                                      PC + ELP</w:t>
      </w:r>
    </w:p>
    <w:p w14:paraId="47F03A16" w14:textId="77777777" w:rsidR="0077439B" w:rsidRDefault="00000000">
      <w:pPr>
        <w:jc w:val="both"/>
        <w:rPr>
          <w:sz w:val="24"/>
          <w:szCs w:val="24"/>
        </w:rPr>
      </w:pPr>
      <w:r>
        <w:rPr>
          <w:sz w:val="24"/>
          <w:szCs w:val="24"/>
        </w:rPr>
        <w:t xml:space="preserve">                                       Liquidez Corrente = </w:t>
      </w:r>
      <w:r>
        <w:rPr>
          <w:sz w:val="24"/>
          <w:szCs w:val="24"/>
          <w:u w:val="single"/>
        </w:rPr>
        <w:t>AC</w:t>
      </w:r>
      <w:r>
        <w:rPr>
          <w:sz w:val="24"/>
          <w:szCs w:val="24"/>
        </w:rPr>
        <w:t xml:space="preserve"> &gt; = 1,0</w:t>
      </w:r>
    </w:p>
    <w:p w14:paraId="65F14085" w14:textId="77777777" w:rsidR="0077439B" w:rsidRDefault="00000000">
      <w:pPr>
        <w:jc w:val="both"/>
        <w:rPr>
          <w:sz w:val="24"/>
          <w:szCs w:val="24"/>
        </w:rPr>
      </w:pPr>
      <w:r>
        <w:rPr>
          <w:sz w:val="24"/>
          <w:szCs w:val="24"/>
        </w:rPr>
        <w:t xml:space="preserve">                                                                            PC</w:t>
      </w:r>
    </w:p>
    <w:p w14:paraId="7345290C" w14:textId="77777777" w:rsidR="0077439B" w:rsidRDefault="00000000">
      <w:pPr>
        <w:jc w:val="both"/>
        <w:rPr>
          <w:sz w:val="24"/>
          <w:szCs w:val="24"/>
        </w:rPr>
      </w:pPr>
      <w:r>
        <w:rPr>
          <w:sz w:val="24"/>
          <w:szCs w:val="24"/>
        </w:rPr>
        <w:t xml:space="preserve">AC = Ativo Circulante; </w:t>
      </w:r>
    </w:p>
    <w:p w14:paraId="3F449F6E" w14:textId="77777777" w:rsidR="0077439B" w:rsidRDefault="00000000">
      <w:pPr>
        <w:jc w:val="both"/>
        <w:rPr>
          <w:sz w:val="24"/>
          <w:szCs w:val="24"/>
        </w:rPr>
      </w:pPr>
      <w:r>
        <w:rPr>
          <w:sz w:val="24"/>
          <w:szCs w:val="24"/>
        </w:rPr>
        <w:t xml:space="preserve">ARLP = Ativo Realizável em Longo Prazo; </w:t>
      </w:r>
    </w:p>
    <w:p w14:paraId="46A5125B" w14:textId="77777777" w:rsidR="0077439B" w:rsidRDefault="00000000">
      <w:pPr>
        <w:jc w:val="both"/>
        <w:rPr>
          <w:sz w:val="24"/>
          <w:szCs w:val="24"/>
        </w:rPr>
      </w:pPr>
      <w:r>
        <w:rPr>
          <w:sz w:val="24"/>
          <w:szCs w:val="24"/>
        </w:rPr>
        <w:t xml:space="preserve">PC = Passivo Circulante; </w:t>
      </w:r>
    </w:p>
    <w:p w14:paraId="45BE0D44" w14:textId="77777777" w:rsidR="0077439B" w:rsidRDefault="00000000">
      <w:pPr>
        <w:jc w:val="both"/>
        <w:rPr>
          <w:sz w:val="24"/>
          <w:szCs w:val="24"/>
        </w:rPr>
      </w:pPr>
      <w:r>
        <w:rPr>
          <w:sz w:val="24"/>
          <w:szCs w:val="24"/>
        </w:rPr>
        <w:t xml:space="preserve">ELP = Exigível em Longo Prazo. </w:t>
      </w:r>
    </w:p>
    <w:p w14:paraId="270FCC3C" w14:textId="77777777" w:rsidR="0077439B" w:rsidRDefault="00000000">
      <w:pPr>
        <w:adjustRightInd w:val="0"/>
        <w:spacing w:before="240"/>
        <w:jc w:val="both"/>
        <w:rPr>
          <w:rFonts w:eastAsiaTheme="minorHAnsi"/>
          <w:color w:val="000000"/>
          <w14:ligatures w14:val="standardContextual"/>
        </w:rPr>
      </w:pPr>
      <w:r>
        <w:rPr>
          <w:rFonts w:eastAsiaTheme="minorHAnsi"/>
          <w:color w:val="000000"/>
          <w14:ligatures w14:val="standardContextual"/>
        </w:rPr>
        <w:t xml:space="preserve">9.12.7.9 Os índices estabelecidos atendem ao disposto no art. 69, caput e §5º, da Lei 14.133/21, pois permitem a comprovação de uma avaliação mais precisa da situação financeira da empresa de forma objetiva, os mesmos foram estabelecidos observando percentuais usualmente adotados no mercado para a avaliação da situação financeira das empresas e não frustram ou restringem o caráter competitivo do certame, pois foram estabelecidos em patamares mínimos aceitáveis, com </w:t>
      </w:r>
      <w:r>
        <w:rPr>
          <w:rFonts w:eastAsiaTheme="minorHAnsi"/>
          <w:color w:val="000000"/>
          <w14:ligatures w14:val="standardContextual"/>
        </w:rPr>
        <w:lastRenderedPageBreak/>
        <w:t xml:space="preserve">intuito de garantir a continuidade da execução dos serviços, objeto desta licitação. </w:t>
      </w:r>
    </w:p>
    <w:p w14:paraId="241AEE2B" w14:textId="77777777" w:rsidR="0077439B" w:rsidRDefault="00000000">
      <w:pPr>
        <w:spacing w:before="225" w:after="225"/>
        <w:jc w:val="both"/>
        <w:rPr>
          <w:rFonts w:ascii="Arial" w:eastAsia="Times New Roman" w:hAnsi="Arial" w:cs="Arial"/>
          <w:color w:val="000000"/>
          <w:lang w:eastAsia="pt-BR"/>
        </w:rPr>
      </w:pPr>
      <w:bookmarkStart w:id="10" w:name="art69ii"/>
      <w:bookmarkEnd w:id="10"/>
      <w:r>
        <w:rPr>
          <w:rFonts w:ascii="Arial" w:hAnsi="Arial" w:cs="Arial"/>
        </w:rPr>
        <w:t xml:space="preserve">9.12.7.10 </w:t>
      </w:r>
      <w:r>
        <w:rPr>
          <w:rFonts w:ascii="Arial" w:eastAsia="Times New Roman" w:hAnsi="Arial" w:cs="Arial"/>
          <w:color w:val="000000"/>
          <w:lang w:eastAsia="pt-BR"/>
        </w:rPr>
        <w:t>certidão negativa de feitos sobre falência expedida pelo distribuidor da sede do licitante;</w:t>
      </w:r>
    </w:p>
    <w:p w14:paraId="382FAF54" w14:textId="77777777" w:rsidR="0077439B" w:rsidRDefault="00000000">
      <w:pPr>
        <w:adjustRightInd w:val="0"/>
        <w:jc w:val="both"/>
        <w:rPr>
          <w:rFonts w:ascii="Arial" w:eastAsiaTheme="minorHAnsi" w:hAnsi="Arial" w:cs="Arial"/>
          <w14:ligatures w14:val="standardContextual"/>
        </w:rPr>
      </w:pPr>
      <w:r>
        <w:rPr>
          <w:rFonts w:ascii="Arial" w:eastAsia="Times New Roman" w:hAnsi="Arial" w:cs="Arial"/>
          <w:color w:val="000000"/>
          <w:lang w:eastAsia="pt-BR"/>
        </w:rPr>
        <w:t xml:space="preserve">9.12.7.11 </w:t>
      </w:r>
      <w:r>
        <w:rPr>
          <w:rFonts w:ascii="Arial" w:eastAsiaTheme="minorHAnsi" w:hAnsi="Arial" w:cs="Arial"/>
          <w14:ligatures w14:val="standardContextual"/>
        </w:rPr>
        <w:t>Nos casos em que a Certidão de Falência apresentada no certame não abranger os processos distribuídos de forma eletrônica, a exemplo do Estado de Pernambuco, a empresa deverá apresentar, na forma do 64 da Lei Federal nº 14.133/2021, a Certidão Negativa também referente aos Processos Eletrônicos.</w:t>
      </w:r>
    </w:p>
    <w:p w14:paraId="1865FCD7" w14:textId="77777777" w:rsidR="0077439B" w:rsidRDefault="0077439B">
      <w:pPr>
        <w:adjustRightInd w:val="0"/>
        <w:jc w:val="both"/>
        <w:rPr>
          <w:rFonts w:ascii="Arial" w:eastAsiaTheme="minorHAnsi" w:hAnsi="Arial" w:cs="Arial"/>
          <w14:ligatures w14:val="standardContextual"/>
        </w:rPr>
      </w:pPr>
    </w:p>
    <w:p w14:paraId="1BA176FC" w14:textId="77777777" w:rsidR="0077439B" w:rsidRDefault="00000000">
      <w:pPr>
        <w:jc w:val="both"/>
        <w:rPr>
          <w:rFonts w:ascii="Arial" w:hAnsi="Arial" w:cs="Arial"/>
        </w:rPr>
      </w:pPr>
      <w:r>
        <w:rPr>
          <w:rFonts w:ascii="Arial" w:hAnsi="Arial" w:cs="Arial"/>
        </w:rPr>
        <w:t xml:space="preserve">9.12.7.12 As certidões que não apresentarem prazo de validade serão consideradas válidas por um período de 90 (noventa) dias de sua emissão, salvo previsão de prazo diverso em lei ou em norma infralegal, ficando a licitante responsável por juntar a respectiva comprovação. </w:t>
      </w:r>
    </w:p>
    <w:p w14:paraId="1C5E61D6" w14:textId="77777777" w:rsidR="0077439B" w:rsidRDefault="0077439B">
      <w:pPr>
        <w:jc w:val="both"/>
        <w:rPr>
          <w:rFonts w:ascii="Arial" w:hAnsi="Arial" w:cs="Arial"/>
          <w:sz w:val="23"/>
          <w:szCs w:val="23"/>
        </w:rPr>
      </w:pPr>
    </w:p>
    <w:p w14:paraId="6BDC22BC" w14:textId="77777777" w:rsidR="0077439B" w:rsidRDefault="00000000">
      <w:pPr>
        <w:jc w:val="both"/>
        <w:rPr>
          <w:rFonts w:ascii="Arial" w:hAnsi="Arial" w:cs="Arial"/>
          <w:sz w:val="23"/>
          <w:szCs w:val="23"/>
        </w:rPr>
      </w:pPr>
      <w:r>
        <w:rPr>
          <w:rFonts w:ascii="Arial" w:hAnsi="Arial" w:cs="Arial"/>
          <w:sz w:val="23"/>
          <w:szCs w:val="23"/>
        </w:rPr>
        <w:t xml:space="preserve">9.12.7.13 Não será aceito qualquer protocolo de entrega ou de solicitação de documentos em substituição aos documentos relacionados neste Edital; </w:t>
      </w:r>
      <w:bookmarkEnd w:id="9"/>
    </w:p>
    <w:p w14:paraId="772D77E3" w14:textId="77777777" w:rsidR="0077439B" w:rsidRDefault="0077439B">
      <w:pPr>
        <w:jc w:val="both"/>
        <w:rPr>
          <w:rFonts w:ascii="Arial" w:hAnsi="Arial" w:cs="Arial"/>
          <w:sz w:val="23"/>
          <w:szCs w:val="23"/>
        </w:rPr>
      </w:pPr>
    </w:p>
    <w:p w14:paraId="265D2764" w14:textId="77777777" w:rsidR="0077439B" w:rsidRDefault="00000000">
      <w:pPr>
        <w:jc w:val="both"/>
        <w:rPr>
          <w:rFonts w:ascii="Arial" w:hAnsi="Arial" w:cs="Arial"/>
          <w:sz w:val="23"/>
          <w:szCs w:val="23"/>
        </w:rPr>
      </w:pPr>
      <w:r>
        <w:rPr>
          <w:rFonts w:ascii="Arial" w:hAnsi="Arial" w:cs="Arial"/>
          <w:sz w:val="23"/>
          <w:szCs w:val="23"/>
        </w:rPr>
        <w:t>9.12.7.14 Para fins de habilitação, a verificação dos documentos pelo pregoeiro nos sítios oficiais de órgãos e entidades emissores de certidões constitui meio legal de prova.</w:t>
      </w:r>
    </w:p>
    <w:p w14:paraId="5EBCFEC5" w14:textId="77777777" w:rsidR="0077439B" w:rsidRDefault="0077439B">
      <w:pPr>
        <w:jc w:val="both"/>
        <w:rPr>
          <w:rFonts w:ascii="Arial" w:hAnsi="Arial" w:cs="Arial"/>
          <w:sz w:val="23"/>
          <w:szCs w:val="23"/>
        </w:rPr>
      </w:pPr>
    </w:p>
    <w:p w14:paraId="1386A46F" w14:textId="77777777" w:rsidR="0077439B" w:rsidRDefault="00000000">
      <w:pPr>
        <w:jc w:val="both"/>
        <w:rPr>
          <w:rFonts w:ascii="Arial" w:hAnsi="Arial" w:cs="Arial"/>
          <w:sz w:val="23"/>
          <w:szCs w:val="23"/>
        </w:rPr>
      </w:pPr>
      <w:r>
        <w:rPr>
          <w:rFonts w:ascii="Arial" w:hAnsi="Arial" w:cs="Arial"/>
          <w:sz w:val="23"/>
          <w:szCs w:val="23"/>
        </w:rPr>
        <w:t xml:space="preserve">9.12.7.15 Em se tratando de filial, os documentos de habilitação jurídica e regularidade fiscal deverão estar em nome da filial, exceto aqueles que, pela própria natureza, são emitidos somente em nome da matriz. </w:t>
      </w:r>
    </w:p>
    <w:p w14:paraId="2F5EFA23"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Os documentos exigidos para fins de habilitação poderão ser apresentados em original, por cópia;</w:t>
      </w:r>
    </w:p>
    <w:p w14:paraId="69AED2F3"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Será verificado se o licitante apresentou declaração de que atende aos requisitos de habilitação, e o declarante responderá pela veracidade das informações prestadas, na forma da lei (</w:t>
      </w:r>
      <w:r w:rsidR="0077439B">
        <w:fldChar w:fldCharType="begin"/>
      </w:r>
      <w:r w:rsidR="0077439B">
        <w:instrText>HYPERLINK "http://www.planalto.gov.br/ccivil_03/_ato2019-2022/2021/lei/L14133.htm" \l "art63" \h</w:instrText>
      </w:r>
      <w:r w:rsidR="0077439B">
        <w:fldChar w:fldCharType="separate"/>
      </w:r>
      <w:r w:rsidR="0077439B">
        <w:rPr>
          <w:rStyle w:val="Hyperlink"/>
          <w:rFonts w:ascii="Arial" w:hAnsi="Arial" w:cs="Arial"/>
          <w:sz w:val="23"/>
          <w:szCs w:val="23"/>
        </w:rPr>
        <w:t>art. 63, I, da Lei nº 14.133/2021</w:t>
      </w:r>
      <w:r w:rsidR="0077439B">
        <w:rPr>
          <w:rStyle w:val="Hyperlink"/>
          <w:rFonts w:ascii="Arial" w:hAnsi="Arial" w:cs="Arial"/>
          <w:sz w:val="23"/>
          <w:szCs w:val="23"/>
        </w:rPr>
        <w:fldChar w:fldCharType="end"/>
      </w:r>
      <w:r>
        <w:rPr>
          <w:rFonts w:ascii="Arial" w:hAnsi="Arial" w:cs="Arial"/>
          <w:sz w:val="23"/>
          <w:szCs w:val="23"/>
        </w:rPr>
        <w:t>).</w:t>
      </w:r>
    </w:p>
    <w:p w14:paraId="72DFA3FE"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8A340D0"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9FA10A6"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A verificação pelo agente de contratação, em sítios eletrônicos oficiais de órgãos e entidades emissores de certidões constitui meio legal de prova, para fins de habilitação.</w:t>
      </w:r>
    </w:p>
    <w:p w14:paraId="095DAD24"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Os documentos relativos à regularidade fiscal que constem do Termo de Referência somente serão exigidos, em qualquer caso, em momento posterior ao julgamento das propostas, e apenas do licitante mais bem classificado.</w:t>
      </w:r>
    </w:p>
    <w:p w14:paraId="69C7E2DE" w14:textId="77777777" w:rsidR="0077439B" w:rsidRDefault="00000000">
      <w:pPr>
        <w:pStyle w:val="PargrafodaLista"/>
        <w:numPr>
          <w:ilvl w:val="3"/>
          <w:numId w:val="8"/>
        </w:numPr>
        <w:rPr>
          <w:rFonts w:ascii="Arial" w:hAnsi="Arial" w:cs="Arial"/>
          <w:sz w:val="23"/>
          <w:szCs w:val="23"/>
        </w:rPr>
      </w:pPr>
      <w:r>
        <w:rPr>
          <w:rFonts w:ascii="Arial" w:hAnsi="Arial" w:cs="Arial"/>
          <w:sz w:val="23"/>
          <w:szCs w:val="23"/>
        </w:rPr>
        <w:t>Após a entrega dos documentos para habilitação, não será permitida a substituição ou a apresentação de novos documentos, salvo em sede de diligência, para (</w:t>
      </w:r>
      <w:r w:rsidR="0077439B">
        <w:fldChar w:fldCharType="begin"/>
      </w:r>
      <w:r w:rsidR="0077439B">
        <w:instrText>HYPERLINK "http://www.planalto.gov.br/ccivil_03/_ato2019-2022/2021/lei/L14133.htm" \l "art64" \h</w:instrText>
      </w:r>
      <w:r w:rsidR="0077439B">
        <w:fldChar w:fldCharType="separate"/>
      </w:r>
      <w:r w:rsidR="0077439B">
        <w:rPr>
          <w:rStyle w:val="Hyperlink"/>
          <w:rFonts w:ascii="Arial" w:hAnsi="Arial" w:cs="Arial"/>
          <w:sz w:val="23"/>
          <w:szCs w:val="23"/>
        </w:rPr>
        <w:t>Lei 14.133/21, art. 64</w:t>
      </w:r>
      <w:r w:rsidR="0077439B">
        <w:rPr>
          <w:rStyle w:val="Hyperlink"/>
          <w:rFonts w:ascii="Arial" w:hAnsi="Arial" w:cs="Arial"/>
          <w:sz w:val="23"/>
          <w:szCs w:val="23"/>
        </w:rPr>
        <w:fldChar w:fldCharType="end"/>
      </w:r>
      <w:r>
        <w:rPr>
          <w:rFonts w:ascii="Arial" w:hAnsi="Arial" w:cs="Arial"/>
          <w:sz w:val="23"/>
          <w:szCs w:val="23"/>
        </w:rPr>
        <w:t>):</w:t>
      </w:r>
    </w:p>
    <w:p w14:paraId="34573F9B" w14:textId="77777777" w:rsidR="0077439B" w:rsidRDefault="00000000">
      <w:pPr>
        <w:pStyle w:val="Nivel2"/>
        <w:numPr>
          <w:ilvl w:val="2"/>
          <w:numId w:val="9"/>
        </w:numPr>
        <w:ind w:hanging="11"/>
        <w:rPr>
          <w:sz w:val="23"/>
          <w:szCs w:val="23"/>
        </w:rPr>
      </w:pPr>
      <w:r>
        <w:rPr>
          <w:sz w:val="23"/>
          <w:szCs w:val="23"/>
        </w:rPr>
        <w:t>complementação de informações acerca dos documentos já apresentados pelos licitantes e desde que necessária para apurar fatos existentes à época da abertura do certame; e</w:t>
      </w:r>
    </w:p>
    <w:p w14:paraId="122FF8CD" w14:textId="77777777" w:rsidR="0077439B" w:rsidRDefault="00000000">
      <w:pPr>
        <w:pStyle w:val="Nivel2"/>
        <w:numPr>
          <w:ilvl w:val="2"/>
          <w:numId w:val="9"/>
        </w:numPr>
        <w:ind w:hanging="11"/>
        <w:rPr>
          <w:sz w:val="23"/>
          <w:szCs w:val="23"/>
        </w:rPr>
      </w:pPr>
      <w:r>
        <w:rPr>
          <w:sz w:val="23"/>
          <w:szCs w:val="23"/>
        </w:rPr>
        <w:t>atualização de documentos cuja validade tenha expirado após a data de recebimento das propostas;</w:t>
      </w:r>
      <w:bookmarkStart w:id="11" w:name="_Ref114670319"/>
    </w:p>
    <w:p w14:paraId="55687BA1" w14:textId="77777777" w:rsidR="0077439B" w:rsidRDefault="00000000">
      <w:pPr>
        <w:pStyle w:val="Nivel2"/>
        <w:numPr>
          <w:ilvl w:val="2"/>
          <w:numId w:val="9"/>
        </w:numPr>
        <w:ind w:hanging="11"/>
        <w:rPr>
          <w:sz w:val="23"/>
          <w:szCs w:val="23"/>
        </w:rPr>
      </w:pPr>
      <w:r>
        <w:rPr>
          <w:sz w:val="23"/>
          <w:szCs w:val="23"/>
        </w:rPr>
        <w:lastRenderedPageBreak/>
        <w:t xml:space="preserve">Na análise dos documentos de habilitação, erros ou falhas poderão ser sanados, desde que não alterem a substância dos documentos e sua validade jurídica, mediante decisão fundamentada, registrada em ata e acessível a todos, atribuindo-lhes </w:t>
      </w:r>
      <w:proofErr w:type="spellStart"/>
      <w:r>
        <w:rPr>
          <w:sz w:val="23"/>
          <w:szCs w:val="23"/>
        </w:rPr>
        <w:t>eﬁcácia</w:t>
      </w:r>
      <w:proofErr w:type="spellEnd"/>
      <w:r>
        <w:rPr>
          <w:sz w:val="23"/>
          <w:szCs w:val="23"/>
        </w:rPr>
        <w:t xml:space="preserve"> para fins de habilitação e classificação.</w:t>
      </w:r>
      <w:bookmarkStart w:id="12" w:name="_Ref114665528"/>
      <w:bookmarkEnd w:id="11"/>
    </w:p>
    <w:p w14:paraId="245BC14E" w14:textId="77777777" w:rsidR="0077439B" w:rsidRDefault="00000000">
      <w:pPr>
        <w:pStyle w:val="Nivel2"/>
        <w:numPr>
          <w:ilvl w:val="2"/>
          <w:numId w:val="9"/>
        </w:numPr>
        <w:ind w:hanging="11"/>
        <w:rPr>
          <w:sz w:val="23"/>
          <w:szCs w:val="23"/>
        </w:rPr>
      </w:pPr>
      <w:r>
        <w:rPr>
          <w:sz w:val="23"/>
          <w:szCs w:val="23"/>
        </w:rPr>
        <w:t>Na hipótese de o licitante não atender às exigências para habilitação, o pregoeiro examinará a proposta subsequente e assim sucessivamente, na ordem de classificação, até a apuração de uma proposta que atenda ao presente edital</w:t>
      </w:r>
      <w:bookmarkEnd w:id="12"/>
      <w:r>
        <w:rPr>
          <w:sz w:val="23"/>
          <w:szCs w:val="23"/>
        </w:rPr>
        <w:t>.</w:t>
      </w:r>
      <w:bookmarkStart w:id="13" w:name="_Ref114665515"/>
    </w:p>
    <w:p w14:paraId="6F13A3CD" w14:textId="77777777" w:rsidR="0077439B" w:rsidRDefault="00000000">
      <w:pPr>
        <w:pStyle w:val="Nivel2"/>
        <w:numPr>
          <w:ilvl w:val="2"/>
          <w:numId w:val="9"/>
        </w:numPr>
        <w:ind w:hanging="11"/>
        <w:rPr>
          <w:sz w:val="23"/>
          <w:szCs w:val="23"/>
        </w:rPr>
      </w:pPr>
      <w:r>
        <w:rPr>
          <w:sz w:val="23"/>
          <w:szCs w:val="23"/>
        </w:rPr>
        <w:t>Somente serão disponibilizados para acesso público os documentos de habilitação do licitante cuja proposta atenda ao edital de licitação, após concluídos os procedimentos de que trata o subitem anterior</w:t>
      </w:r>
      <w:bookmarkEnd w:id="13"/>
      <w:r>
        <w:rPr>
          <w:sz w:val="23"/>
          <w:szCs w:val="23"/>
        </w:rPr>
        <w:t>.</w:t>
      </w:r>
    </w:p>
    <w:p w14:paraId="5F7FE0D6" w14:textId="77777777" w:rsidR="0077439B" w:rsidRDefault="00000000">
      <w:pPr>
        <w:jc w:val="both"/>
        <w:rPr>
          <w:rFonts w:ascii="Arial" w:hAnsi="Arial" w:cs="Arial"/>
          <w:sz w:val="23"/>
          <w:szCs w:val="23"/>
        </w:rPr>
      </w:pPr>
      <w:r>
        <w:rPr>
          <w:rFonts w:ascii="Arial" w:hAnsi="Arial" w:cs="Arial"/>
          <w:sz w:val="23"/>
          <w:szCs w:val="23"/>
        </w:rPr>
        <w:t>9.12.7.23 A comprovação de regularidade fiscal e trabalhista das microempresas e das empresas de pequeno porte somente será exigida para efeito de contratação, e não como condição para participação na licitação (</w:t>
      </w:r>
      <w:r w:rsidR="0077439B">
        <w:fldChar w:fldCharType="begin"/>
      </w:r>
      <w:r w:rsidR="0077439B">
        <w:instrText>HYPERLINK "https://www.planalto.gov.br/ccivil_03/_ato2015-2018/2015/decreto/d8538.htm" \l "art4" \h</w:instrText>
      </w:r>
      <w:r w:rsidR="0077439B">
        <w:fldChar w:fldCharType="separate"/>
      </w:r>
      <w:r w:rsidR="0077439B">
        <w:rPr>
          <w:rStyle w:val="Hyperlink"/>
          <w:rFonts w:ascii="Arial" w:hAnsi="Arial" w:cs="Arial"/>
          <w:color w:val="000000"/>
          <w:sz w:val="23"/>
          <w:szCs w:val="23"/>
        </w:rPr>
        <w:t>art. 4º do Decreto nº 8.538/2015</w:t>
      </w:r>
      <w:r w:rsidR="0077439B">
        <w:rPr>
          <w:rStyle w:val="Hyperlink"/>
          <w:rFonts w:ascii="Arial" w:hAnsi="Arial" w:cs="Arial"/>
          <w:color w:val="000000"/>
          <w:sz w:val="23"/>
          <w:szCs w:val="23"/>
        </w:rPr>
        <w:fldChar w:fldCharType="end"/>
      </w:r>
      <w:r>
        <w:rPr>
          <w:rFonts w:ascii="Arial" w:hAnsi="Arial" w:cs="Arial"/>
          <w:sz w:val="23"/>
          <w:szCs w:val="23"/>
        </w:rPr>
        <w:t>).</w:t>
      </w:r>
    </w:p>
    <w:p w14:paraId="47E16B33" w14:textId="77777777" w:rsidR="0077439B" w:rsidRDefault="0077439B">
      <w:pPr>
        <w:tabs>
          <w:tab w:val="left" w:pos="993"/>
        </w:tabs>
        <w:ind w:right="547"/>
        <w:jc w:val="both"/>
        <w:rPr>
          <w:rFonts w:ascii="Arial" w:hAnsi="Arial" w:cs="Arial"/>
          <w:sz w:val="24"/>
          <w:szCs w:val="24"/>
        </w:rPr>
      </w:pPr>
    </w:p>
    <w:p w14:paraId="2DDA6E3A" w14:textId="77777777" w:rsidR="0077439B" w:rsidRDefault="00000000">
      <w:pPr>
        <w:adjustRightInd w:val="0"/>
        <w:jc w:val="both"/>
        <w:rPr>
          <w:rFonts w:ascii="Arial" w:hAnsi="Arial" w:cs="Arial"/>
          <w:b/>
          <w:bCs/>
          <w:sz w:val="24"/>
          <w:szCs w:val="24"/>
        </w:rPr>
      </w:pPr>
      <w:r>
        <w:rPr>
          <w:rFonts w:ascii="Arial" w:hAnsi="Arial" w:cs="Arial"/>
          <w:b/>
          <w:bCs/>
          <w:sz w:val="24"/>
          <w:szCs w:val="24"/>
        </w:rPr>
        <w:t>9.12.8 Qualificação Técnica</w:t>
      </w:r>
    </w:p>
    <w:p w14:paraId="2FC373B9" w14:textId="77777777" w:rsidR="0077439B" w:rsidRDefault="0077439B">
      <w:pPr>
        <w:pStyle w:val="Corpodetexto"/>
        <w:spacing w:before="8"/>
        <w:jc w:val="both"/>
        <w:rPr>
          <w:rFonts w:ascii="Arial" w:hAnsi="Arial" w:cs="Arial"/>
          <w:b/>
          <w:highlight w:val="blue"/>
        </w:rPr>
      </w:pPr>
    </w:p>
    <w:p w14:paraId="783B5313" w14:textId="77777777" w:rsidR="0077439B" w:rsidRDefault="00000000">
      <w:pPr>
        <w:rPr>
          <w:rFonts w:ascii="Arial" w:hAnsi="Arial" w:cs="Arial"/>
          <w:sz w:val="24"/>
          <w:szCs w:val="24"/>
        </w:rPr>
      </w:pPr>
      <w:r>
        <w:rPr>
          <w:rFonts w:ascii="Arial" w:hAnsi="Arial" w:cs="Arial"/>
          <w:sz w:val="24"/>
          <w:szCs w:val="24"/>
        </w:rPr>
        <w:t xml:space="preserve"> 9.12.8.1 A</w:t>
      </w:r>
      <w:r>
        <w:rPr>
          <w:rFonts w:ascii="Arial" w:hAnsi="Arial" w:cs="Arial"/>
          <w:spacing w:val="-8"/>
          <w:sz w:val="24"/>
          <w:szCs w:val="24"/>
        </w:rPr>
        <w:t xml:space="preserve"> </w:t>
      </w:r>
      <w:r>
        <w:rPr>
          <w:rFonts w:ascii="Arial" w:hAnsi="Arial" w:cs="Arial"/>
          <w:sz w:val="24"/>
          <w:szCs w:val="24"/>
        </w:rPr>
        <w:t>documentação</w:t>
      </w:r>
      <w:r>
        <w:rPr>
          <w:rFonts w:ascii="Arial" w:hAnsi="Arial" w:cs="Arial"/>
          <w:spacing w:val="-7"/>
          <w:sz w:val="24"/>
          <w:szCs w:val="24"/>
        </w:rPr>
        <w:t xml:space="preserve"> </w:t>
      </w:r>
      <w:r>
        <w:rPr>
          <w:rFonts w:ascii="Arial" w:hAnsi="Arial" w:cs="Arial"/>
          <w:sz w:val="24"/>
          <w:szCs w:val="24"/>
        </w:rPr>
        <w:t>relativa</w:t>
      </w:r>
      <w:r>
        <w:rPr>
          <w:rFonts w:ascii="Arial" w:hAnsi="Arial" w:cs="Arial"/>
          <w:spacing w:val="-8"/>
          <w:sz w:val="24"/>
          <w:szCs w:val="24"/>
        </w:rPr>
        <w:t xml:space="preserve"> </w:t>
      </w:r>
      <w:r>
        <w:rPr>
          <w:rFonts w:ascii="Arial" w:hAnsi="Arial" w:cs="Arial"/>
          <w:sz w:val="24"/>
          <w:szCs w:val="24"/>
        </w:rPr>
        <w:t>à</w:t>
      </w:r>
      <w:r>
        <w:rPr>
          <w:rFonts w:ascii="Arial" w:hAnsi="Arial" w:cs="Arial"/>
          <w:spacing w:val="-8"/>
          <w:sz w:val="24"/>
          <w:szCs w:val="24"/>
        </w:rPr>
        <w:t xml:space="preserve"> </w:t>
      </w:r>
      <w:r>
        <w:rPr>
          <w:rFonts w:ascii="Arial" w:hAnsi="Arial" w:cs="Arial"/>
          <w:sz w:val="24"/>
          <w:szCs w:val="24"/>
        </w:rPr>
        <w:t>qualificação</w:t>
      </w:r>
      <w:r>
        <w:rPr>
          <w:rFonts w:ascii="Arial" w:hAnsi="Arial" w:cs="Arial"/>
          <w:spacing w:val="-8"/>
          <w:sz w:val="24"/>
          <w:szCs w:val="24"/>
        </w:rPr>
        <w:t xml:space="preserve"> </w:t>
      </w:r>
      <w:r>
        <w:rPr>
          <w:rFonts w:ascii="Arial" w:hAnsi="Arial" w:cs="Arial"/>
          <w:sz w:val="24"/>
          <w:szCs w:val="24"/>
        </w:rPr>
        <w:t>técnica</w:t>
      </w:r>
      <w:r>
        <w:rPr>
          <w:rFonts w:ascii="Arial" w:hAnsi="Arial" w:cs="Arial"/>
          <w:spacing w:val="-8"/>
          <w:sz w:val="24"/>
          <w:szCs w:val="24"/>
        </w:rPr>
        <w:t xml:space="preserve"> </w:t>
      </w:r>
      <w:r>
        <w:rPr>
          <w:rFonts w:ascii="Arial" w:hAnsi="Arial" w:cs="Arial"/>
          <w:sz w:val="24"/>
          <w:szCs w:val="24"/>
        </w:rPr>
        <w:t>limitar-se-á</w:t>
      </w:r>
      <w:r>
        <w:rPr>
          <w:rFonts w:ascii="Arial" w:hAnsi="Arial" w:cs="Arial"/>
          <w:spacing w:val="-8"/>
          <w:sz w:val="24"/>
          <w:szCs w:val="24"/>
        </w:rPr>
        <w:t xml:space="preserve"> </w:t>
      </w:r>
      <w:r>
        <w:rPr>
          <w:rFonts w:ascii="Arial" w:hAnsi="Arial" w:cs="Arial"/>
          <w:sz w:val="24"/>
          <w:szCs w:val="24"/>
        </w:rPr>
        <w:t>a:</w:t>
      </w:r>
    </w:p>
    <w:p w14:paraId="16EEFC10" w14:textId="77777777" w:rsidR="0077439B" w:rsidRDefault="0077439B">
      <w:pPr>
        <w:pStyle w:val="Corpodetexto"/>
        <w:spacing w:before="8"/>
        <w:jc w:val="both"/>
        <w:rPr>
          <w:rFonts w:ascii="Arial" w:hAnsi="Arial" w:cs="Arial"/>
        </w:rPr>
      </w:pPr>
    </w:p>
    <w:p w14:paraId="6948A489" w14:textId="77777777" w:rsidR="0077439B" w:rsidRDefault="0077439B">
      <w:pPr>
        <w:pStyle w:val="PargrafodaLista"/>
        <w:numPr>
          <w:ilvl w:val="0"/>
          <w:numId w:val="10"/>
        </w:numPr>
        <w:ind w:right="548"/>
        <w:rPr>
          <w:rFonts w:ascii="Arial" w:hAnsi="Arial" w:cs="Arial"/>
          <w:vanish/>
          <w:sz w:val="24"/>
          <w:szCs w:val="24"/>
        </w:rPr>
      </w:pPr>
    </w:p>
    <w:p w14:paraId="22DD1ADA" w14:textId="77777777" w:rsidR="0077439B" w:rsidRDefault="00000000">
      <w:pPr>
        <w:tabs>
          <w:tab w:val="left" w:pos="9205"/>
        </w:tabs>
        <w:ind w:right="548"/>
        <w:rPr>
          <w:rFonts w:ascii="Arial" w:hAnsi="Arial" w:cs="Arial"/>
          <w:sz w:val="24"/>
          <w:szCs w:val="24"/>
        </w:rPr>
      </w:pPr>
      <w:r>
        <w:rPr>
          <w:rFonts w:ascii="Arial" w:hAnsi="Arial" w:cs="Arial"/>
          <w:sz w:val="24"/>
          <w:szCs w:val="24"/>
        </w:rPr>
        <w:t>9.12.8.2 Registro ou inscrição, no Conselho Regional de Engenharia e Agronomia – CREA ou no Conselho de Arquitetura e Urbanismo – CAU, conforme o caso, da empresa licitante e de seu(s) responsável(is) técnico(s), da região a que estiverem vinculados.</w:t>
      </w:r>
    </w:p>
    <w:p w14:paraId="175BD312" w14:textId="77777777" w:rsidR="0077439B" w:rsidRDefault="0077439B">
      <w:pPr>
        <w:pStyle w:val="PargrafodaLista"/>
        <w:ind w:left="426" w:right="548" w:firstLine="0"/>
        <w:rPr>
          <w:rFonts w:ascii="Arial" w:hAnsi="Arial" w:cs="Arial"/>
          <w:sz w:val="24"/>
          <w:szCs w:val="24"/>
          <w:highlight w:val="blue"/>
        </w:rPr>
      </w:pPr>
    </w:p>
    <w:p w14:paraId="38BD2405" w14:textId="77777777" w:rsidR="0077439B" w:rsidRDefault="00000000">
      <w:pPr>
        <w:ind w:right="-28"/>
        <w:rPr>
          <w:rFonts w:ascii="Arial" w:hAnsi="Arial" w:cs="Arial"/>
          <w:sz w:val="24"/>
          <w:szCs w:val="24"/>
        </w:rPr>
      </w:pPr>
      <w:r>
        <w:rPr>
          <w:rFonts w:ascii="Arial" w:hAnsi="Arial" w:cs="Arial"/>
          <w:sz w:val="24"/>
          <w:szCs w:val="24"/>
        </w:rPr>
        <w:t>9.12.8.3 No caso da empresa licitante ou o responsável técnico não serem registrados ou inscritos no CREA - PE, deverão ser providenciados os respectivos vistos deste órgão regional quando da assinatura do contrato.</w:t>
      </w:r>
    </w:p>
    <w:p w14:paraId="4B1B9C6C" w14:textId="77777777" w:rsidR="0077439B" w:rsidRDefault="00000000">
      <w:pPr>
        <w:pStyle w:val="PargrafodaLista"/>
        <w:spacing w:before="240"/>
        <w:ind w:left="0" w:firstLine="0"/>
        <w:rPr>
          <w:rFonts w:ascii="Arial" w:hAnsi="Arial" w:cs="Arial"/>
          <w:sz w:val="24"/>
          <w:szCs w:val="24"/>
        </w:rPr>
      </w:pPr>
      <w:r>
        <w:rPr>
          <w:rFonts w:ascii="Arial" w:hAnsi="Arial" w:cs="Arial"/>
          <w:sz w:val="24"/>
          <w:szCs w:val="24"/>
        </w:rPr>
        <w:t xml:space="preserve">9.12.8.4 </w:t>
      </w:r>
      <w:r>
        <w:rPr>
          <w:rFonts w:ascii="Arial" w:hAnsi="Arial" w:cs="Arial"/>
          <w:b/>
          <w:bCs/>
          <w:sz w:val="24"/>
          <w:szCs w:val="24"/>
        </w:rPr>
        <w:t>Capacidade Técnico-Profissional:</w:t>
      </w:r>
      <w:r>
        <w:rPr>
          <w:rFonts w:ascii="Arial" w:hAnsi="Arial" w:cs="Arial"/>
          <w:b/>
          <w:bCs/>
        </w:rPr>
        <w:t xml:space="preserve"> </w:t>
      </w:r>
      <w:r>
        <w:rPr>
          <w:rFonts w:ascii="Arial" w:hAnsi="Arial" w:cs="Arial"/>
          <w:sz w:val="24"/>
          <w:szCs w:val="24"/>
        </w:rPr>
        <w:t xml:space="preserve">Certidão(ões) ou atestado(s) de </w:t>
      </w:r>
      <w:r>
        <w:rPr>
          <w:rFonts w:ascii="Arial" w:hAnsi="Arial" w:cs="Arial"/>
          <w:b/>
          <w:bCs/>
          <w:sz w:val="24"/>
          <w:szCs w:val="24"/>
        </w:rPr>
        <w:t xml:space="preserve">capacidade técnica – CAT </w:t>
      </w:r>
      <w:r>
        <w:rPr>
          <w:rFonts w:ascii="Arial" w:hAnsi="Arial" w:cs="Arial"/>
          <w:sz w:val="24"/>
          <w:szCs w:val="24"/>
        </w:rPr>
        <w:t>devidamente registrada no CREA, em nome do profissional, expedido por pessoas jurídicas de direito público ou privado, comprovando ter o profissional executado obras similares de porte e complexidade ao objeto desta licitação, a seguir relacionados:</w:t>
      </w:r>
    </w:p>
    <w:p w14:paraId="7D4CB572" w14:textId="77777777" w:rsidR="0077439B" w:rsidRDefault="0077439B">
      <w:pPr>
        <w:tabs>
          <w:tab w:val="left" w:pos="1276"/>
        </w:tabs>
        <w:ind w:right="548"/>
        <w:rPr>
          <w:b/>
          <w:bCs/>
          <w:sz w:val="18"/>
          <w:szCs w:val="18"/>
        </w:rPr>
      </w:pPr>
    </w:p>
    <w:p w14:paraId="02D9CAEE" w14:textId="77777777" w:rsidR="0077439B" w:rsidRDefault="00000000">
      <w:pPr>
        <w:pStyle w:val="Corpodetexto"/>
        <w:numPr>
          <w:ilvl w:val="0"/>
          <w:numId w:val="11"/>
        </w:numPr>
        <w:spacing w:before="6"/>
        <w:ind w:left="993"/>
        <w:rPr>
          <w:rFonts w:ascii="Arial" w:hAnsi="Arial" w:cs="Arial"/>
          <w:b/>
          <w:bCs/>
          <w:sz w:val="18"/>
          <w:szCs w:val="18"/>
        </w:rPr>
      </w:pPr>
      <w:r>
        <w:rPr>
          <w:rFonts w:ascii="Arial" w:hAnsi="Arial"/>
          <w:b/>
          <w:bCs/>
          <w:sz w:val="18"/>
          <w:szCs w:val="18"/>
        </w:rPr>
        <w:t>PLANTIO DE FORRAÇÃO. AF_07/2024</w:t>
      </w:r>
      <w:r>
        <w:rPr>
          <w:rFonts w:ascii="Arial" w:hAnsi="Arial"/>
          <w:b/>
          <w:bCs/>
          <w:sz w:val="18"/>
          <w:szCs w:val="18"/>
          <w:lang w:val="pt-BR"/>
        </w:rPr>
        <w:t>;</w:t>
      </w:r>
    </w:p>
    <w:p w14:paraId="784AD151" w14:textId="77777777" w:rsidR="0077439B" w:rsidRDefault="00000000">
      <w:pPr>
        <w:pStyle w:val="Corpodetexto"/>
        <w:numPr>
          <w:ilvl w:val="0"/>
          <w:numId w:val="11"/>
        </w:numPr>
        <w:spacing w:before="6"/>
        <w:ind w:left="993"/>
        <w:rPr>
          <w:rFonts w:ascii="Arial" w:hAnsi="Arial" w:cs="Arial"/>
          <w:b/>
          <w:bCs/>
          <w:sz w:val="18"/>
          <w:szCs w:val="18"/>
        </w:rPr>
      </w:pPr>
      <w:r>
        <w:rPr>
          <w:rFonts w:ascii="Arial" w:hAnsi="Arial"/>
          <w:b/>
          <w:bCs/>
          <w:sz w:val="18"/>
          <w:szCs w:val="18"/>
        </w:rPr>
        <w:t>EXECUÇÃO DE PAVIMENTO EM PISO INTERTRAVADO, COM BLOCO RETANGULAR COLORIDO DE 20 X 10 CM, ESPESSURA 6 CM. AF_10/2022</w:t>
      </w:r>
      <w:r>
        <w:rPr>
          <w:rFonts w:ascii="Arial" w:hAnsi="Arial"/>
          <w:b/>
          <w:bCs/>
          <w:sz w:val="18"/>
          <w:szCs w:val="18"/>
          <w:lang w:val="pt-BR"/>
        </w:rPr>
        <w:t>;</w:t>
      </w:r>
    </w:p>
    <w:p w14:paraId="694D0DDB" w14:textId="77777777" w:rsidR="0077439B" w:rsidRDefault="00000000">
      <w:pPr>
        <w:pStyle w:val="Corpodetexto"/>
        <w:numPr>
          <w:ilvl w:val="0"/>
          <w:numId w:val="11"/>
        </w:numPr>
        <w:spacing w:before="6"/>
        <w:ind w:left="993"/>
        <w:rPr>
          <w:rFonts w:ascii="Arial" w:hAnsi="Arial" w:cs="Arial"/>
          <w:b/>
          <w:bCs/>
          <w:sz w:val="18"/>
          <w:szCs w:val="18"/>
        </w:rPr>
      </w:pPr>
      <w:r>
        <w:rPr>
          <w:rFonts w:ascii="Arial" w:hAnsi="Arial"/>
          <w:b/>
          <w:bCs/>
          <w:sz w:val="18"/>
          <w:szCs w:val="18"/>
        </w:rPr>
        <w:t>REVESTIMENTO C/PEDRAS NATURAIS EM SUPERFICIE DE ALVENARIA</w:t>
      </w:r>
      <w:r>
        <w:rPr>
          <w:rFonts w:ascii="Arial" w:hAnsi="Arial"/>
          <w:b/>
          <w:bCs/>
          <w:sz w:val="18"/>
          <w:szCs w:val="18"/>
          <w:lang w:val="pt-BR"/>
        </w:rPr>
        <w:t>;</w:t>
      </w:r>
    </w:p>
    <w:p w14:paraId="4C197E06" w14:textId="77777777" w:rsidR="0077439B" w:rsidRDefault="00000000">
      <w:pPr>
        <w:pStyle w:val="Corpodetexto"/>
        <w:numPr>
          <w:ilvl w:val="0"/>
          <w:numId w:val="11"/>
        </w:numPr>
        <w:spacing w:before="6"/>
        <w:ind w:left="993"/>
        <w:rPr>
          <w:rFonts w:ascii="Arial" w:hAnsi="Arial" w:cs="Arial"/>
          <w:b/>
          <w:bCs/>
          <w:sz w:val="18"/>
          <w:szCs w:val="18"/>
        </w:rPr>
      </w:pPr>
      <w:r>
        <w:rPr>
          <w:rFonts w:ascii="Arial" w:hAnsi="Arial"/>
          <w:b/>
          <w:bCs/>
          <w:sz w:val="18"/>
          <w:szCs w:val="18"/>
        </w:rPr>
        <w:t>REMOÇÃO DE PISO DE BLOCO INTERTRAVADO OU DE PEDRA PORTUGUESA, DE FORMA MANUAL, COM REAPROVEITAMENTO. AF_09/2023</w:t>
      </w:r>
      <w:r>
        <w:rPr>
          <w:rFonts w:ascii="Arial" w:hAnsi="Arial"/>
          <w:b/>
          <w:bCs/>
          <w:sz w:val="18"/>
          <w:szCs w:val="18"/>
          <w:lang w:val="pt-BR"/>
        </w:rPr>
        <w:t>.</w:t>
      </w:r>
    </w:p>
    <w:p w14:paraId="09048280" w14:textId="77777777" w:rsidR="0077439B" w:rsidRDefault="0077439B">
      <w:pPr>
        <w:pStyle w:val="Corpodetexto"/>
        <w:spacing w:before="6"/>
        <w:ind w:left="1701"/>
        <w:rPr>
          <w:b/>
          <w:bCs/>
          <w:sz w:val="18"/>
          <w:szCs w:val="18"/>
          <w:lang w:val="pt-BR"/>
        </w:rPr>
      </w:pPr>
    </w:p>
    <w:p w14:paraId="0D0F2592" w14:textId="77777777" w:rsidR="0077439B" w:rsidRDefault="00000000">
      <w:pPr>
        <w:pStyle w:val="PargrafodaLista"/>
        <w:ind w:left="0" w:firstLine="0"/>
        <w:rPr>
          <w:rFonts w:ascii="Arial" w:hAnsi="Arial" w:cs="Arial"/>
          <w:sz w:val="24"/>
          <w:szCs w:val="24"/>
        </w:rPr>
      </w:pPr>
      <w:r>
        <w:rPr>
          <w:rFonts w:ascii="Arial" w:hAnsi="Arial" w:cs="Arial"/>
          <w:sz w:val="24"/>
          <w:szCs w:val="24"/>
        </w:rPr>
        <w:t>9.12.8.5 A comprovação do vínculo do profissional detentor do atestado técnico poderá ser feita pelas seguintes formas: no caso de empregado da empresa, por meio da Carteira de Trabalho e Previdência Social; no caso de sócio, através do contrato/estatuto social; no caso de prestador de serviços, mediante contrato escrito firmado com o licitante ou declaração de compromisso de vinculação futura, caso o licitante se sagre vencedor do certame.</w:t>
      </w:r>
    </w:p>
    <w:p w14:paraId="192106F1" w14:textId="77777777" w:rsidR="0077439B" w:rsidRDefault="0077439B">
      <w:pPr>
        <w:pStyle w:val="Corpodetexto"/>
        <w:spacing w:before="6"/>
        <w:ind w:left="1440"/>
        <w:jc w:val="both"/>
        <w:rPr>
          <w:b/>
          <w:bCs/>
          <w:sz w:val="18"/>
          <w:szCs w:val="18"/>
        </w:rPr>
      </w:pPr>
    </w:p>
    <w:p w14:paraId="2314082B" w14:textId="77777777" w:rsidR="0077439B" w:rsidRDefault="00000000">
      <w:pPr>
        <w:pStyle w:val="Corpodetexto"/>
        <w:spacing w:before="5"/>
        <w:jc w:val="both"/>
        <w:rPr>
          <w:rFonts w:ascii="Arial" w:hAnsi="Arial" w:cs="Arial"/>
        </w:rPr>
      </w:pPr>
      <w:r>
        <w:rPr>
          <w:rFonts w:ascii="Arial" w:hAnsi="Arial" w:cs="Arial"/>
        </w:rPr>
        <w:t xml:space="preserve">9.12.8.6 </w:t>
      </w:r>
      <w:r>
        <w:rPr>
          <w:rFonts w:ascii="Arial" w:hAnsi="Arial" w:cs="Arial"/>
          <w:b/>
          <w:bCs/>
        </w:rPr>
        <w:t xml:space="preserve">Capacidade Técnico-Operacional: </w:t>
      </w:r>
      <w:r>
        <w:rPr>
          <w:rFonts w:ascii="Arial" w:hAnsi="Arial" w:cs="Arial"/>
        </w:rPr>
        <w:t xml:space="preserve">Solicitamos que para a comprovação de aptidão da empresa para desempenho das atividades referidas no objeto dessa licitação, em atestados fornecidos por pessoa jurídica de direito público ou privado, que comprovem </w:t>
      </w:r>
      <w:r>
        <w:rPr>
          <w:rFonts w:ascii="Arial" w:hAnsi="Arial" w:cs="Arial"/>
        </w:rPr>
        <w:lastRenderedPageBreak/>
        <w:t>ter a empresa executado satisfatoriamente, obras ou serviços de características semelhantes, quantidades e de complexidade tecnológica e operacional equivalente ou superior aos discriminados na tabela 02.</w:t>
      </w:r>
    </w:p>
    <w:p w14:paraId="528A3170" w14:textId="77777777" w:rsidR="0077439B" w:rsidRDefault="0077439B">
      <w:pPr>
        <w:pStyle w:val="Corpodetexto"/>
        <w:spacing w:before="5"/>
        <w:jc w:val="both"/>
        <w:rPr>
          <w:rFonts w:ascii="Arial" w:hAnsi="Arial" w:cs="Arial"/>
        </w:rPr>
      </w:pPr>
    </w:p>
    <w:p w14:paraId="1A976B09" w14:textId="77777777" w:rsidR="0077439B" w:rsidRDefault="00000000">
      <w:pPr>
        <w:pStyle w:val="Corpodetexto"/>
        <w:spacing w:before="5"/>
        <w:jc w:val="both"/>
        <w:rPr>
          <w:rFonts w:ascii="Arial" w:hAnsi="Arial" w:cs="Arial"/>
          <w:sz w:val="18"/>
          <w:szCs w:val="18"/>
        </w:rPr>
      </w:pPr>
      <w:r>
        <w:rPr>
          <w:rFonts w:ascii="Arial" w:hAnsi="Arial" w:cs="Arial"/>
        </w:rPr>
        <w:t>9.12.8.7 Salietamos que o custo de alguns serviços se destacam na curva A, no entanto, foram considerados os itens da construção/execução e a sugestão de acervo indicado na nota de rodapé da curva ABC.</w:t>
      </w:r>
    </w:p>
    <w:p w14:paraId="3DF1E77A" w14:textId="77777777" w:rsidR="0077439B" w:rsidRDefault="0077439B">
      <w:pPr>
        <w:pStyle w:val="Corpodetexto"/>
        <w:spacing w:before="5"/>
        <w:jc w:val="center"/>
        <w:rPr>
          <w:rFonts w:ascii="Arial" w:hAnsi="Arial" w:cs="Arial"/>
          <w:sz w:val="18"/>
          <w:szCs w:val="18"/>
        </w:rPr>
      </w:pPr>
    </w:p>
    <w:tbl>
      <w:tblPr>
        <w:tblStyle w:val="Tabelacomgrade"/>
        <w:tblW w:w="0" w:type="auto"/>
        <w:tblInd w:w="-5" w:type="dxa"/>
        <w:tblLayout w:type="fixed"/>
        <w:tblLook w:val="04A0" w:firstRow="1" w:lastRow="0" w:firstColumn="1" w:lastColumn="0" w:noHBand="0" w:noVBand="1"/>
      </w:tblPr>
      <w:tblGrid>
        <w:gridCol w:w="5812"/>
        <w:gridCol w:w="1276"/>
        <w:gridCol w:w="1843"/>
      </w:tblGrid>
      <w:tr w:rsidR="0077439B" w14:paraId="4E3FAA99" w14:textId="77777777">
        <w:tc>
          <w:tcPr>
            <w:tcW w:w="5812" w:type="dxa"/>
            <w:vAlign w:val="center"/>
          </w:tcPr>
          <w:p w14:paraId="0449F76F" w14:textId="77777777" w:rsidR="0077439B" w:rsidRDefault="00000000">
            <w:pPr>
              <w:pStyle w:val="Corpodetexto"/>
              <w:jc w:val="center"/>
              <w:rPr>
                <w:rFonts w:ascii="Arial" w:hAnsi="Arial" w:cs="Arial"/>
                <w:b/>
                <w:bCs/>
                <w:sz w:val="18"/>
                <w:szCs w:val="18"/>
              </w:rPr>
            </w:pPr>
            <w:r>
              <w:rPr>
                <w:rFonts w:ascii="Arial" w:hAnsi="Arial" w:cs="Arial"/>
                <w:b/>
                <w:bCs/>
                <w:sz w:val="18"/>
                <w:szCs w:val="18"/>
              </w:rPr>
              <w:t>DESCRIÇÃO</w:t>
            </w:r>
          </w:p>
        </w:tc>
        <w:tc>
          <w:tcPr>
            <w:tcW w:w="1276" w:type="dxa"/>
            <w:vAlign w:val="center"/>
          </w:tcPr>
          <w:p w14:paraId="24A61513" w14:textId="77777777" w:rsidR="0077439B" w:rsidRDefault="00000000">
            <w:pPr>
              <w:pStyle w:val="Corpodetexto"/>
              <w:jc w:val="center"/>
              <w:rPr>
                <w:rFonts w:ascii="Arial" w:hAnsi="Arial" w:cs="Arial"/>
                <w:b/>
                <w:bCs/>
                <w:sz w:val="18"/>
                <w:szCs w:val="18"/>
              </w:rPr>
            </w:pPr>
            <w:r>
              <w:rPr>
                <w:rFonts w:ascii="Arial" w:hAnsi="Arial" w:cs="Arial"/>
                <w:b/>
                <w:bCs/>
                <w:sz w:val="18"/>
                <w:szCs w:val="18"/>
              </w:rPr>
              <w:t>UNID.</w:t>
            </w:r>
          </w:p>
        </w:tc>
        <w:tc>
          <w:tcPr>
            <w:tcW w:w="1843" w:type="dxa"/>
            <w:shd w:val="clear" w:color="auto" w:fill="auto"/>
            <w:vAlign w:val="center"/>
          </w:tcPr>
          <w:p w14:paraId="128332C7" w14:textId="77777777" w:rsidR="0077439B" w:rsidRDefault="00000000">
            <w:pPr>
              <w:pStyle w:val="Corpodetexto"/>
              <w:jc w:val="center"/>
              <w:rPr>
                <w:rFonts w:ascii="Arial" w:hAnsi="Arial" w:cs="Arial"/>
                <w:b/>
                <w:bCs/>
                <w:sz w:val="18"/>
                <w:szCs w:val="18"/>
              </w:rPr>
            </w:pPr>
            <w:r>
              <w:rPr>
                <w:rFonts w:ascii="Arial" w:hAnsi="Arial" w:cs="Arial"/>
                <w:b/>
                <w:bCs/>
                <w:sz w:val="18"/>
                <w:szCs w:val="18"/>
              </w:rPr>
              <w:t>QUANT.</w:t>
            </w:r>
          </w:p>
        </w:tc>
      </w:tr>
      <w:tr w:rsidR="0077439B" w14:paraId="2BD10512" w14:textId="77777777">
        <w:trPr>
          <w:trHeight w:val="272"/>
        </w:trPr>
        <w:tc>
          <w:tcPr>
            <w:tcW w:w="5812" w:type="dxa"/>
            <w:vAlign w:val="center"/>
          </w:tcPr>
          <w:p w14:paraId="7B809329" w14:textId="77777777" w:rsidR="0077439B" w:rsidRDefault="00000000">
            <w:pPr>
              <w:pStyle w:val="Corpodetexto"/>
              <w:spacing w:before="6"/>
              <w:jc w:val="center"/>
              <w:rPr>
                <w:sz w:val="18"/>
                <w:szCs w:val="18"/>
                <w:lang w:val="pt-BR"/>
              </w:rPr>
            </w:pPr>
            <w:r>
              <w:rPr>
                <w:sz w:val="18"/>
                <w:szCs w:val="18"/>
                <w:lang w:val="pt-BR"/>
              </w:rPr>
              <w:t>PLANTIO DE FORRAÇÃO. AF_07/2024.</w:t>
            </w:r>
          </w:p>
        </w:tc>
        <w:tc>
          <w:tcPr>
            <w:tcW w:w="1276" w:type="dxa"/>
            <w:vAlign w:val="center"/>
          </w:tcPr>
          <w:p w14:paraId="0E9A7519" w14:textId="77777777" w:rsidR="0077439B" w:rsidRDefault="00000000">
            <w:pPr>
              <w:pStyle w:val="Corpodetexto"/>
              <w:jc w:val="center"/>
              <w:rPr>
                <w:rFonts w:ascii="Arial" w:hAnsi="Arial" w:cs="Arial"/>
                <w:sz w:val="18"/>
                <w:szCs w:val="18"/>
                <w:lang w:val="pt-BR"/>
              </w:rPr>
            </w:pPr>
            <w:r>
              <w:rPr>
                <w:rFonts w:ascii="Arial" w:hAnsi="Arial" w:cs="Arial"/>
                <w:sz w:val="18"/>
                <w:szCs w:val="18"/>
                <w:lang w:val="pt-BR"/>
              </w:rPr>
              <w:t>M2</w:t>
            </w:r>
          </w:p>
        </w:tc>
        <w:tc>
          <w:tcPr>
            <w:tcW w:w="1843" w:type="dxa"/>
            <w:vAlign w:val="center"/>
          </w:tcPr>
          <w:p w14:paraId="568AF475" w14:textId="77777777" w:rsidR="0077439B" w:rsidRDefault="00000000">
            <w:pPr>
              <w:pStyle w:val="Corpodetexto"/>
              <w:jc w:val="center"/>
              <w:rPr>
                <w:rFonts w:ascii="Arial" w:hAnsi="Arial" w:cs="Arial"/>
                <w:sz w:val="18"/>
                <w:szCs w:val="18"/>
                <w:lang w:val="pt-BR"/>
              </w:rPr>
            </w:pPr>
            <w:r>
              <w:rPr>
                <w:rFonts w:ascii="Arial" w:hAnsi="Arial"/>
                <w:sz w:val="18"/>
                <w:szCs w:val="18"/>
                <w:lang w:val="pt-BR"/>
              </w:rPr>
              <w:t>47,469</w:t>
            </w:r>
          </w:p>
        </w:tc>
      </w:tr>
      <w:tr w:rsidR="0077439B" w14:paraId="45D99745" w14:textId="77777777">
        <w:trPr>
          <w:trHeight w:val="272"/>
        </w:trPr>
        <w:tc>
          <w:tcPr>
            <w:tcW w:w="5812" w:type="dxa"/>
            <w:vAlign w:val="center"/>
          </w:tcPr>
          <w:p w14:paraId="0CBC51D8" w14:textId="77777777" w:rsidR="0077439B" w:rsidRDefault="00000000">
            <w:pPr>
              <w:pStyle w:val="Corpodetexto"/>
              <w:spacing w:before="6"/>
              <w:jc w:val="center"/>
              <w:rPr>
                <w:lang w:val="pt-BR"/>
              </w:rPr>
            </w:pPr>
            <w:r>
              <w:rPr>
                <w:sz w:val="18"/>
                <w:szCs w:val="18"/>
                <w:lang w:val="pt-BR"/>
              </w:rPr>
              <w:t>EXECUÇÃO DE PAVIMENTO EM PISO INTERTRAVADO, COM BLOCO RETANGULAR COLORIDO DE 20 X 10 CM, ESPESSURA 6 CM. AF_10/2022</w:t>
            </w:r>
          </w:p>
        </w:tc>
        <w:tc>
          <w:tcPr>
            <w:tcW w:w="1276" w:type="dxa"/>
            <w:vAlign w:val="center"/>
          </w:tcPr>
          <w:p w14:paraId="2F9C77D4" w14:textId="77777777" w:rsidR="0077439B" w:rsidRDefault="00000000">
            <w:pPr>
              <w:pStyle w:val="Corpodetexto"/>
              <w:jc w:val="center"/>
              <w:rPr>
                <w:rFonts w:ascii="Arial" w:hAnsi="Arial" w:cs="Arial"/>
                <w:sz w:val="18"/>
                <w:szCs w:val="18"/>
                <w:lang w:val="pt-BR"/>
              </w:rPr>
            </w:pPr>
            <w:r>
              <w:rPr>
                <w:rFonts w:ascii="Arial" w:hAnsi="Arial" w:cs="Arial"/>
                <w:sz w:val="18"/>
                <w:szCs w:val="18"/>
                <w:lang w:val="pt-BR"/>
              </w:rPr>
              <w:t>M2</w:t>
            </w:r>
          </w:p>
        </w:tc>
        <w:tc>
          <w:tcPr>
            <w:tcW w:w="1843" w:type="dxa"/>
            <w:vAlign w:val="center"/>
          </w:tcPr>
          <w:p w14:paraId="20ADC7E0" w14:textId="77777777" w:rsidR="0077439B" w:rsidRDefault="00000000">
            <w:pPr>
              <w:pStyle w:val="Corpodetexto"/>
              <w:jc w:val="center"/>
              <w:rPr>
                <w:rFonts w:ascii="Arial" w:hAnsi="Arial" w:cs="Arial"/>
                <w:sz w:val="18"/>
                <w:szCs w:val="18"/>
                <w:lang w:val="pt-BR"/>
              </w:rPr>
            </w:pPr>
            <w:r>
              <w:rPr>
                <w:rFonts w:ascii="Arial" w:hAnsi="Arial"/>
                <w:sz w:val="18"/>
                <w:szCs w:val="18"/>
                <w:lang w:val="pt-BR"/>
              </w:rPr>
              <w:t>51,846</w:t>
            </w:r>
          </w:p>
        </w:tc>
      </w:tr>
      <w:tr w:rsidR="0077439B" w14:paraId="1846BF35" w14:textId="77777777">
        <w:trPr>
          <w:trHeight w:val="272"/>
        </w:trPr>
        <w:tc>
          <w:tcPr>
            <w:tcW w:w="5812" w:type="dxa"/>
            <w:vAlign w:val="center"/>
          </w:tcPr>
          <w:p w14:paraId="478D0310" w14:textId="77777777" w:rsidR="0077439B" w:rsidRDefault="00000000">
            <w:pPr>
              <w:pStyle w:val="Corpodetexto"/>
              <w:spacing w:before="6"/>
              <w:jc w:val="center"/>
              <w:rPr>
                <w:sz w:val="18"/>
                <w:szCs w:val="18"/>
                <w:lang w:val="pt-BR"/>
              </w:rPr>
            </w:pPr>
            <w:r>
              <w:rPr>
                <w:sz w:val="18"/>
                <w:szCs w:val="18"/>
                <w:lang w:val="pt-BR"/>
              </w:rPr>
              <w:t>REVESTIMENTO C/PEDRAS NATURAIS EM SUPERFICIE DE ALVENARIA</w:t>
            </w:r>
          </w:p>
        </w:tc>
        <w:tc>
          <w:tcPr>
            <w:tcW w:w="1276" w:type="dxa"/>
            <w:vAlign w:val="center"/>
          </w:tcPr>
          <w:p w14:paraId="07BB6438" w14:textId="77777777" w:rsidR="0077439B" w:rsidRDefault="00000000">
            <w:pPr>
              <w:pStyle w:val="Corpodetexto"/>
              <w:jc w:val="center"/>
              <w:rPr>
                <w:rFonts w:ascii="Arial" w:hAnsi="Arial" w:cs="Arial"/>
                <w:sz w:val="18"/>
                <w:szCs w:val="18"/>
                <w:lang w:val="pt-BR"/>
              </w:rPr>
            </w:pPr>
            <w:r>
              <w:rPr>
                <w:rFonts w:ascii="Arial" w:hAnsi="Arial" w:cs="Arial"/>
                <w:sz w:val="18"/>
                <w:szCs w:val="18"/>
                <w:lang w:val="pt-BR"/>
              </w:rPr>
              <w:t>M2</w:t>
            </w:r>
          </w:p>
        </w:tc>
        <w:tc>
          <w:tcPr>
            <w:tcW w:w="1843" w:type="dxa"/>
            <w:vAlign w:val="center"/>
          </w:tcPr>
          <w:p w14:paraId="3B005EEF" w14:textId="77777777" w:rsidR="0077439B" w:rsidRDefault="00000000">
            <w:pPr>
              <w:pStyle w:val="Corpodetexto"/>
              <w:jc w:val="center"/>
              <w:rPr>
                <w:rFonts w:ascii="Arial" w:hAnsi="Arial" w:cs="Arial"/>
                <w:sz w:val="18"/>
                <w:szCs w:val="18"/>
                <w:lang w:val="pt-BR"/>
              </w:rPr>
            </w:pPr>
            <w:r>
              <w:rPr>
                <w:rFonts w:ascii="Arial" w:hAnsi="Arial"/>
                <w:sz w:val="18"/>
                <w:szCs w:val="18"/>
                <w:lang w:val="pt-BR"/>
              </w:rPr>
              <w:t>21,717</w:t>
            </w:r>
          </w:p>
        </w:tc>
      </w:tr>
      <w:tr w:rsidR="0077439B" w14:paraId="41F50A83" w14:textId="77777777">
        <w:trPr>
          <w:trHeight w:val="272"/>
        </w:trPr>
        <w:tc>
          <w:tcPr>
            <w:tcW w:w="5812" w:type="dxa"/>
            <w:vAlign w:val="center"/>
          </w:tcPr>
          <w:p w14:paraId="6D22198F" w14:textId="77777777" w:rsidR="0077439B" w:rsidRDefault="00000000">
            <w:pPr>
              <w:pStyle w:val="Corpodetexto"/>
              <w:spacing w:before="6"/>
              <w:jc w:val="center"/>
              <w:rPr>
                <w:sz w:val="18"/>
                <w:szCs w:val="18"/>
                <w:lang w:val="pt-BR"/>
              </w:rPr>
            </w:pPr>
            <w:r>
              <w:rPr>
                <w:sz w:val="18"/>
                <w:szCs w:val="18"/>
                <w:lang w:val="pt-BR"/>
              </w:rPr>
              <w:t>REMOÇÃO DE PISO DE BLOCO INTERTRAVADO OU DE PEDRA PORTUGUESA, DE FORMA MANUAL, COM REAPROVEITAMENTO. AF_09/2023</w:t>
            </w:r>
            <w:r>
              <w:rPr>
                <w:sz w:val="18"/>
                <w:szCs w:val="18"/>
                <w:lang w:val="pt-BR"/>
              </w:rPr>
              <w:tab/>
            </w:r>
          </w:p>
        </w:tc>
        <w:tc>
          <w:tcPr>
            <w:tcW w:w="1276" w:type="dxa"/>
            <w:vAlign w:val="center"/>
          </w:tcPr>
          <w:p w14:paraId="503B83D3" w14:textId="77777777" w:rsidR="0077439B" w:rsidRDefault="00000000">
            <w:pPr>
              <w:pStyle w:val="Corpodetexto"/>
              <w:jc w:val="center"/>
              <w:rPr>
                <w:rFonts w:ascii="Arial" w:hAnsi="Arial" w:cs="Arial"/>
                <w:sz w:val="18"/>
                <w:szCs w:val="18"/>
                <w:lang w:val="pt-BR"/>
              </w:rPr>
            </w:pPr>
            <w:r>
              <w:rPr>
                <w:rFonts w:ascii="Arial" w:hAnsi="Arial" w:cs="Arial"/>
                <w:sz w:val="18"/>
                <w:szCs w:val="18"/>
                <w:lang w:val="pt-BR"/>
              </w:rPr>
              <w:t>M2</w:t>
            </w:r>
          </w:p>
        </w:tc>
        <w:tc>
          <w:tcPr>
            <w:tcW w:w="1843" w:type="dxa"/>
            <w:vAlign w:val="center"/>
          </w:tcPr>
          <w:p w14:paraId="163D1FAE" w14:textId="77777777" w:rsidR="0077439B" w:rsidRDefault="00000000">
            <w:pPr>
              <w:pStyle w:val="Corpodetexto"/>
              <w:jc w:val="center"/>
              <w:rPr>
                <w:rFonts w:ascii="Arial" w:hAnsi="Arial" w:cs="Arial"/>
                <w:sz w:val="18"/>
                <w:szCs w:val="18"/>
                <w:lang w:val="pt-BR"/>
              </w:rPr>
            </w:pPr>
            <w:r>
              <w:rPr>
                <w:rFonts w:ascii="Arial" w:hAnsi="Arial"/>
                <w:sz w:val="18"/>
                <w:szCs w:val="18"/>
                <w:lang w:val="pt-BR"/>
              </w:rPr>
              <w:t>171,984</w:t>
            </w:r>
          </w:p>
        </w:tc>
      </w:tr>
    </w:tbl>
    <w:p w14:paraId="70A1152F" w14:textId="77777777" w:rsidR="0077439B" w:rsidRDefault="00000000">
      <w:pPr>
        <w:pStyle w:val="Corpodetexto"/>
        <w:spacing w:before="5"/>
        <w:ind w:firstLine="720"/>
        <w:rPr>
          <w:rFonts w:ascii="Arial" w:hAnsi="Arial" w:cs="Arial"/>
          <w:sz w:val="18"/>
          <w:szCs w:val="18"/>
        </w:rPr>
      </w:pPr>
      <w:r>
        <w:rPr>
          <w:rFonts w:ascii="Arial" w:hAnsi="Arial" w:cs="Arial"/>
          <w:b/>
          <w:bCs/>
          <w:sz w:val="18"/>
          <w:szCs w:val="18"/>
        </w:rPr>
        <w:t>Tabela 02 -</w:t>
      </w:r>
      <w:r>
        <w:rPr>
          <w:rFonts w:ascii="Arial" w:hAnsi="Arial" w:cs="Arial"/>
          <w:sz w:val="18"/>
          <w:szCs w:val="18"/>
        </w:rPr>
        <w:t xml:space="preserve"> Foram considerados exigiveis de comprovação técnica 30% da quantidade prevista.</w:t>
      </w:r>
    </w:p>
    <w:p w14:paraId="6EB6A4DB" w14:textId="77777777" w:rsidR="0077439B" w:rsidRDefault="0077439B">
      <w:pPr>
        <w:pStyle w:val="Corpodetexto"/>
        <w:spacing w:before="5"/>
        <w:jc w:val="both"/>
        <w:rPr>
          <w:rFonts w:ascii="Arial" w:hAnsi="Arial" w:cs="Arial"/>
          <w:highlight w:val="blue"/>
        </w:rPr>
      </w:pPr>
    </w:p>
    <w:p w14:paraId="6FDF5E44" w14:textId="77777777" w:rsidR="0077439B" w:rsidRDefault="00000000">
      <w:pPr>
        <w:pStyle w:val="Corpodetexto"/>
        <w:spacing w:before="5"/>
        <w:jc w:val="both"/>
        <w:rPr>
          <w:rFonts w:ascii="Arial" w:hAnsi="Arial" w:cs="Arial"/>
        </w:rPr>
      </w:pPr>
      <w:r>
        <w:rPr>
          <w:rFonts w:ascii="Arial" w:hAnsi="Arial" w:cs="Arial"/>
        </w:rPr>
        <w:t>9.12.8.8 Se a certidão e/ou atestado não for emitida pelo Contratante principal da obra (pessoa jurídica de direito público ou privado) deverá ser juntada à documentação pelo menos um dos seguintes documentos:</w:t>
      </w:r>
    </w:p>
    <w:p w14:paraId="67304884" w14:textId="77777777" w:rsidR="0077439B" w:rsidRDefault="0077439B">
      <w:pPr>
        <w:pStyle w:val="Corpodetexto"/>
        <w:spacing w:before="5"/>
        <w:jc w:val="both"/>
        <w:rPr>
          <w:rFonts w:ascii="Arial" w:hAnsi="Arial" w:cs="Arial"/>
        </w:rPr>
      </w:pPr>
    </w:p>
    <w:p w14:paraId="425AECDC" w14:textId="77777777" w:rsidR="0077439B" w:rsidRDefault="00000000">
      <w:pPr>
        <w:pStyle w:val="Corpodetexto"/>
        <w:spacing w:before="5"/>
        <w:jc w:val="both"/>
        <w:rPr>
          <w:rFonts w:ascii="Arial" w:hAnsi="Arial" w:cs="Arial"/>
        </w:rPr>
      </w:pPr>
      <w:r>
        <w:rPr>
          <w:rFonts w:ascii="Arial" w:hAnsi="Arial" w:cs="Arial"/>
        </w:rPr>
        <w:t>9.12.8.9 Declaração formal do Contratante principal confirmando que o Licitante tenha participado da execução do serviço objeto do contrato.</w:t>
      </w:r>
    </w:p>
    <w:p w14:paraId="353D85E5" w14:textId="77777777" w:rsidR="0077439B" w:rsidRDefault="0077439B">
      <w:pPr>
        <w:pStyle w:val="Corpodetexto"/>
        <w:spacing w:before="5"/>
        <w:jc w:val="both"/>
        <w:rPr>
          <w:rFonts w:ascii="Arial" w:hAnsi="Arial" w:cs="Arial"/>
        </w:rPr>
      </w:pPr>
    </w:p>
    <w:p w14:paraId="14467118" w14:textId="77777777" w:rsidR="0077439B" w:rsidRDefault="00000000">
      <w:pPr>
        <w:pStyle w:val="Corpodetexto"/>
        <w:spacing w:before="5"/>
        <w:jc w:val="both"/>
        <w:rPr>
          <w:rFonts w:ascii="Arial" w:hAnsi="Arial" w:cs="Arial"/>
        </w:rPr>
      </w:pPr>
      <w:r>
        <w:rPr>
          <w:rFonts w:ascii="Arial" w:hAnsi="Arial" w:cs="Arial"/>
        </w:rPr>
        <w:t>9.12.8.10 A comprovação do vínculo do profissional detentor do atestado técnico poderá ser feita pelas seguintes formas: no caso de empregado da empresa, por meio da Carteira de Trabalho e Previdência Social; no caso de sócio, através do contrato/estatuto social; no caso de prestador de serviços, mediante contrato escrito firmado com o licitante ou declaração de compromisso de vinculação futura, caso o licitante se sagre vencedor do certame.</w:t>
      </w:r>
    </w:p>
    <w:p w14:paraId="6D6D6375" w14:textId="77777777" w:rsidR="0077439B" w:rsidRDefault="0077439B">
      <w:pPr>
        <w:pStyle w:val="Corpodetexto"/>
        <w:spacing w:before="5"/>
        <w:jc w:val="both"/>
        <w:rPr>
          <w:rFonts w:ascii="Arial" w:hAnsi="Arial" w:cs="Arial"/>
        </w:rPr>
      </w:pPr>
    </w:p>
    <w:p w14:paraId="188D731F" w14:textId="77777777" w:rsidR="0077439B" w:rsidRDefault="00000000">
      <w:pPr>
        <w:pStyle w:val="Corpodetexto"/>
        <w:spacing w:before="5"/>
        <w:jc w:val="both"/>
        <w:rPr>
          <w:rFonts w:ascii="Arial" w:hAnsi="Arial" w:cs="Arial"/>
        </w:rPr>
      </w:pPr>
      <w:r>
        <w:rPr>
          <w:rFonts w:ascii="Arial" w:hAnsi="Arial" w:cs="Arial"/>
        </w:rPr>
        <w:t>9.12.8.11 Cada Responsável Técnico só poderá representar uma única empresa, sob pena de inabilitação das licitantes.</w:t>
      </w:r>
    </w:p>
    <w:p w14:paraId="05862A3B" w14:textId="77777777" w:rsidR="0077439B" w:rsidRDefault="0077439B">
      <w:pPr>
        <w:pStyle w:val="Corpodetexto"/>
        <w:spacing w:before="5"/>
        <w:jc w:val="both"/>
        <w:rPr>
          <w:rFonts w:ascii="Arial" w:hAnsi="Arial" w:cs="Arial"/>
        </w:rPr>
      </w:pPr>
    </w:p>
    <w:p w14:paraId="070ED53B" w14:textId="77777777" w:rsidR="0077439B" w:rsidRDefault="00000000">
      <w:pPr>
        <w:pStyle w:val="Corpodetexto"/>
        <w:spacing w:before="5"/>
        <w:jc w:val="both"/>
        <w:rPr>
          <w:rFonts w:ascii="Arial" w:hAnsi="Arial" w:cs="Arial"/>
        </w:rPr>
      </w:pPr>
      <w:r>
        <w:rPr>
          <w:rFonts w:ascii="Arial" w:hAnsi="Arial" w:cs="Arial"/>
        </w:rPr>
        <w:t>9.12.8.12 Indicação do pessoal técnico, das instalações e do aparelhamento adequados e disponiveis para a realização do objeto da licitação, bem como da qualificação de cada membro da equipe técnica que se responsabilizará pelos trabalhos.</w:t>
      </w:r>
    </w:p>
    <w:p w14:paraId="5F16E9F6" w14:textId="77777777" w:rsidR="0077439B" w:rsidRDefault="0077439B">
      <w:pPr>
        <w:pStyle w:val="Corpodetexto"/>
        <w:spacing w:before="5"/>
        <w:jc w:val="both"/>
        <w:rPr>
          <w:rFonts w:ascii="Arial" w:hAnsi="Arial" w:cs="Arial"/>
        </w:rPr>
      </w:pPr>
    </w:p>
    <w:p w14:paraId="0D1A5EAF" w14:textId="77777777" w:rsidR="0077439B" w:rsidRDefault="00000000">
      <w:pPr>
        <w:pStyle w:val="Corpodetexto"/>
        <w:spacing w:before="5"/>
        <w:jc w:val="both"/>
        <w:rPr>
          <w:rFonts w:ascii="Arial" w:hAnsi="Arial" w:cs="Arial"/>
        </w:rPr>
      </w:pPr>
      <w:r>
        <w:rPr>
          <w:rFonts w:ascii="Arial" w:hAnsi="Arial" w:cs="Arial"/>
        </w:rPr>
        <w:t>9.12.8.13 Declaração de que a licitante tomou conhecimento de todas as informações e das condições locais para o cumprimento das obrigações objeto da licitação.</w:t>
      </w:r>
    </w:p>
    <w:p w14:paraId="47AF0AA8" w14:textId="77777777" w:rsidR="0077439B" w:rsidRDefault="0077439B">
      <w:pPr>
        <w:pStyle w:val="Corpodetexto"/>
        <w:spacing w:before="5"/>
        <w:jc w:val="both"/>
        <w:rPr>
          <w:rFonts w:ascii="Arial" w:hAnsi="Arial" w:cs="Arial"/>
        </w:rPr>
      </w:pPr>
    </w:p>
    <w:p w14:paraId="2138B9E2" w14:textId="77777777" w:rsidR="0077439B" w:rsidRDefault="00000000">
      <w:pPr>
        <w:pStyle w:val="Corpodetexto"/>
        <w:spacing w:before="5"/>
        <w:jc w:val="both"/>
        <w:rPr>
          <w:rFonts w:ascii="Arial" w:hAnsi="Arial" w:cs="Arial"/>
        </w:rPr>
      </w:pPr>
      <w:r>
        <w:rPr>
          <w:rFonts w:ascii="Arial" w:hAnsi="Arial" w:cs="Arial"/>
        </w:rPr>
        <w:t>9.12.8.14 Os profissionais indicados pelo licitante deverão participar da obra ou serviço objeto da licitação, e será admitida a sua substituição por profissionais de experiência equivalente ou superior, desde que aprovada pela Administração.</w:t>
      </w:r>
    </w:p>
    <w:p w14:paraId="183FC754" w14:textId="77777777" w:rsidR="0077439B" w:rsidRDefault="0077439B">
      <w:pPr>
        <w:pStyle w:val="Corpodetexto"/>
        <w:spacing w:before="5"/>
        <w:jc w:val="both"/>
        <w:rPr>
          <w:rFonts w:ascii="Arial" w:hAnsi="Arial" w:cs="Arial"/>
        </w:rPr>
      </w:pPr>
    </w:p>
    <w:p w14:paraId="61CEAC24" w14:textId="77777777" w:rsidR="0077439B" w:rsidRDefault="00000000">
      <w:pPr>
        <w:pStyle w:val="Corpodetexto"/>
        <w:spacing w:before="5"/>
        <w:jc w:val="both"/>
        <w:rPr>
          <w:rFonts w:ascii="Arial" w:hAnsi="Arial" w:cs="Arial"/>
        </w:rPr>
      </w:pPr>
      <w:r>
        <w:rPr>
          <w:rFonts w:ascii="Arial" w:hAnsi="Arial" w:cs="Arial"/>
        </w:rPr>
        <w:t>9.13 Serão desclassificadas as propostas que:</w:t>
      </w:r>
    </w:p>
    <w:p w14:paraId="50AEDDFC" w14:textId="77777777" w:rsidR="0077439B" w:rsidRDefault="0077439B">
      <w:pPr>
        <w:pStyle w:val="Corpodetexto"/>
        <w:spacing w:before="5"/>
        <w:jc w:val="both"/>
        <w:rPr>
          <w:rFonts w:ascii="Arial" w:hAnsi="Arial" w:cs="Arial"/>
        </w:rPr>
      </w:pPr>
    </w:p>
    <w:p w14:paraId="5F86DE84" w14:textId="77777777" w:rsidR="0077439B" w:rsidRDefault="00000000">
      <w:pPr>
        <w:pStyle w:val="Corpodetexto"/>
        <w:numPr>
          <w:ilvl w:val="0"/>
          <w:numId w:val="12"/>
        </w:numPr>
        <w:spacing w:before="5"/>
        <w:jc w:val="both"/>
        <w:rPr>
          <w:rFonts w:ascii="Arial" w:hAnsi="Arial" w:cs="Arial"/>
        </w:rPr>
      </w:pPr>
      <w:r>
        <w:rPr>
          <w:rFonts w:ascii="Arial" w:hAnsi="Arial" w:cs="Arial"/>
        </w:rPr>
        <w:t>Contiverem vícios insanáveis;</w:t>
      </w:r>
    </w:p>
    <w:p w14:paraId="54136337" w14:textId="77777777" w:rsidR="0077439B" w:rsidRDefault="00000000">
      <w:pPr>
        <w:pStyle w:val="Corpodetexto"/>
        <w:numPr>
          <w:ilvl w:val="0"/>
          <w:numId w:val="12"/>
        </w:numPr>
        <w:spacing w:before="5"/>
        <w:jc w:val="both"/>
        <w:rPr>
          <w:rFonts w:ascii="Arial" w:hAnsi="Arial" w:cs="Arial"/>
        </w:rPr>
      </w:pPr>
      <w:r>
        <w:rPr>
          <w:rFonts w:ascii="Arial" w:hAnsi="Arial" w:cs="Arial"/>
        </w:rPr>
        <w:lastRenderedPageBreak/>
        <w:t>Não obedecem as especificações tecnicas pormenorizadas no edital;</w:t>
      </w:r>
    </w:p>
    <w:p w14:paraId="06D21917" w14:textId="77777777" w:rsidR="0077439B" w:rsidRDefault="00000000">
      <w:pPr>
        <w:pStyle w:val="Corpodetexto"/>
        <w:numPr>
          <w:ilvl w:val="0"/>
          <w:numId w:val="12"/>
        </w:numPr>
        <w:spacing w:before="5"/>
        <w:jc w:val="both"/>
        <w:rPr>
          <w:rFonts w:ascii="Arial" w:hAnsi="Arial" w:cs="Arial"/>
        </w:rPr>
      </w:pPr>
      <w:r>
        <w:rPr>
          <w:rFonts w:ascii="Arial" w:hAnsi="Arial" w:cs="Arial"/>
        </w:rPr>
        <w:t>Apresentarem preços inexequiveis ou permanecerem acima do orçamento estimado para a contratação;</w:t>
      </w:r>
    </w:p>
    <w:p w14:paraId="45192E3E" w14:textId="77777777" w:rsidR="0077439B" w:rsidRDefault="00000000">
      <w:pPr>
        <w:pStyle w:val="Corpodetexto"/>
        <w:numPr>
          <w:ilvl w:val="0"/>
          <w:numId w:val="12"/>
        </w:numPr>
        <w:spacing w:before="5"/>
        <w:jc w:val="both"/>
        <w:rPr>
          <w:rFonts w:ascii="Arial" w:hAnsi="Arial" w:cs="Arial"/>
        </w:rPr>
      </w:pPr>
      <w:r>
        <w:rPr>
          <w:rFonts w:ascii="Arial" w:hAnsi="Arial" w:cs="Arial"/>
        </w:rPr>
        <w:t>Não tiverem sua exequibilidade demonstrada, quando exigido pela administração;</w:t>
      </w:r>
    </w:p>
    <w:p w14:paraId="720FE4C6" w14:textId="77777777" w:rsidR="0077439B" w:rsidRDefault="00000000">
      <w:pPr>
        <w:pStyle w:val="Corpodetexto"/>
        <w:numPr>
          <w:ilvl w:val="0"/>
          <w:numId w:val="12"/>
        </w:numPr>
        <w:spacing w:before="5"/>
        <w:jc w:val="both"/>
        <w:rPr>
          <w:rFonts w:ascii="Arial" w:hAnsi="Arial" w:cs="Arial"/>
        </w:rPr>
      </w:pPr>
      <w:r>
        <w:rPr>
          <w:rFonts w:ascii="Arial" w:hAnsi="Arial" w:cs="Arial"/>
        </w:rPr>
        <w:t>Apresentarem desconformidade com quaisquer outras exigências do edital, desde que insanável.</w:t>
      </w:r>
    </w:p>
    <w:p w14:paraId="66C8817B" w14:textId="77777777" w:rsidR="0077439B" w:rsidRDefault="0077439B">
      <w:pPr>
        <w:pStyle w:val="Corpodetexto"/>
        <w:spacing w:before="5"/>
        <w:jc w:val="both"/>
        <w:rPr>
          <w:rFonts w:ascii="Arial" w:hAnsi="Arial" w:cs="Arial"/>
        </w:rPr>
      </w:pPr>
    </w:p>
    <w:p w14:paraId="351C27C5" w14:textId="77777777" w:rsidR="0077439B" w:rsidRDefault="00000000">
      <w:pPr>
        <w:tabs>
          <w:tab w:val="left" w:pos="993"/>
        </w:tabs>
        <w:ind w:right="547"/>
        <w:jc w:val="both"/>
        <w:rPr>
          <w:rFonts w:ascii="Arial" w:hAnsi="Arial" w:cs="Arial"/>
          <w:b/>
          <w:bCs/>
          <w:sz w:val="24"/>
          <w:szCs w:val="24"/>
        </w:rPr>
      </w:pPr>
      <w:r>
        <w:rPr>
          <w:rFonts w:ascii="Arial" w:hAnsi="Arial" w:cs="Arial"/>
          <w:b/>
          <w:bCs/>
          <w:sz w:val="24"/>
          <w:szCs w:val="24"/>
        </w:rPr>
        <w:t>10 - MODELO DE EXECUÇÃO DO OBJETO</w:t>
      </w:r>
    </w:p>
    <w:p w14:paraId="142E937A" w14:textId="77777777" w:rsidR="0077439B" w:rsidRDefault="0077439B">
      <w:pPr>
        <w:pStyle w:val="Default"/>
        <w:rPr>
          <w:rFonts w:ascii="Arial" w:hAnsi="Arial" w:cs="Arial"/>
        </w:rPr>
      </w:pPr>
    </w:p>
    <w:p w14:paraId="59DC59CE" w14:textId="77777777" w:rsidR="0077439B" w:rsidRDefault="00000000">
      <w:pPr>
        <w:pStyle w:val="Default"/>
        <w:jc w:val="both"/>
        <w:rPr>
          <w:rFonts w:ascii="Arial" w:hAnsi="Arial" w:cs="Arial"/>
        </w:rPr>
      </w:pPr>
      <w:r>
        <w:rPr>
          <w:rFonts w:ascii="Arial" w:hAnsi="Arial" w:cs="Arial"/>
        </w:rPr>
        <w:t xml:space="preserve">10.1 A execução do objeto se dará após assinatura da ordem de serviço </w:t>
      </w:r>
      <w:proofErr w:type="spellStart"/>
      <w:r>
        <w:rPr>
          <w:rFonts w:ascii="Arial" w:hAnsi="Arial" w:cs="Arial"/>
        </w:rPr>
        <w:t>concominantemente</w:t>
      </w:r>
      <w:proofErr w:type="spellEnd"/>
      <w:r>
        <w:rPr>
          <w:rFonts w:ascii="Arial" w:hAnsi="Arial" w:cs="Arial"/>
        </w:rPr>
        <w:t xml:space="preserve"> ao contrato, a gestão de contrato será conduzida por gestor indicado e será assessorada pela equipe de fiscalização a ser indicada pela Secretária, respectivamente.</w:t>
      </w:r>
    </w:p>
    <w:p w14:paraId="756E0D4C" w14:textId="77777777" w:rsidR="0077439B" w:rsidRDefault="0077439B">
      <w:pPr>
        <w:pStyle w:val="Default"/>
        <w:jc w:val="both"/>
        <w:rPr>
          <w:rFonts w:ascii="Arial" w:hAnsi="Arial" w:cs="Arial"/>
        </w:rPr>
      </w:pPr>
    </w:p>
    <w:p w14:paraId="1A01182B" w14:textId="77777777" w:rsidR="0077439B" w:rsidRDefault="00000000">
      <w:pPr>
        <w:pStyle w:val="Default"/>
        <w:jc w:val="both"/>
        <w:rPr>
          <w:rFonts w:ascii="Arial" w:hAnsi="Arial" w:cs="Arial"/>
        </w:rPr>
      </w:pPr>
      <w:r>
        <w:rPr>
          <w:rFonts w:ascii="Arial" w:hAnsi="Arial" w:cs="Arial"/>
        </w:rPr>
        <w:t>10.2 Caberá ao gestor zelar pela boa comunicação com a contratada, promovendo alinhamento e convergência da equipe de fiscalização com a contratada, potencializando a contribuição da equipe a fim de que as obras sejam concluídas com eficácia, através de contatos diários, promovendo reuniões presenciais e/ou online, quando for necessário.</w:t>
      </w:r>
    </w:p>
    <w:p w14:paraId="3708F154" w14:textId="77777777" w:rsidR="0077439B" w:rsidRDefault="0077439B">
      <w:pPr>
        <w:pStyle w:val="Default"/>
        <w:jc w:val="both"/>
        <w:rPr>
          <w:rFonts w:ascii="Arial" w:hAnsi="Arial" w:cs="Arial"/>
        </w:rPr>
      </w:pPr>
    </w:p>
    <w:p w14:paraId="6D1EF6D5" w14:textId="77777777" w:rsidR="0077439B" w:rsidRDefault="00000000">
      <w:pPr>
        <w:pStyle w:val="Default"/>
        <w:jc w:val="both"/>
        <w:rPr>
          <w:rFonts w:ascii="Arial" w:hAnsi="Arial" w:cs="Arial"/>
        </w:rPr>
      </w:pPr>
      <w:r>
        <w:rPr>
          <w:rFonts w:ascii="Arial" w:hAnsi="Arial" w:cs="Arial"/>
        </w:rPr>
        <w:t>10.3 Para a perfeita execução dos serviços, a Contratada deverá disponibilizar os materiais, equipamentos, ferramentas e utensílios necessários, nas quantidades estimadas e qualidades, promovendo sua substituição quando necessário, inclusive os funcionários da contratada deverão estar uniformizados e devidamente identificados.</w:t>
      </w:r>
    </w:p>
    <w:p w14:paraId="57F048FB" w14:textId="77777777" w:rsidR="0077439B" w:rsidRDefault="0077439B">
      <w:pPr>
        <w:pStyle w:val="Default"/>
        <w:jc w:val="both"/>
        <w:rPr>
          <w:rFonts w:ascii="Arial" w:hAnsi="Arial" w:cs="Arial"/>
        </w:rPr>
      </w:pPr>
    </w:p>
    <w:p w14:paraId="382CABE9" w14:textId="77777777" w:rsidR="0077439B" w:rsidRDefault="00000000">
      <w:pPr>
        <w:pStyle w:val="Default"/>
        <w:jc w:val="both"/>
        <w:rPr>
          <w:rFonts w:ascii="Arial" w:hAnsi="Arial" w:cs="Arial"/>
        </w:rPr>
      </w:pPr>
      <w:r>
        <w:rPr>
          <w:rFonts w:ascii="Arial" w:hAnsi="Arial" w:cs="Arial"/>
        </w:rPr>
        <w:t>10.4 O detalhamento da execução dos serviços e o critério de medição estão descritos no memorial descritivo, em anexo.</w:t>
      </w:r>
    </w:p>
    <w:p w14:paraId="24CBE49C" w14:textId="77777777" w:rsidR="0077439B" w:rsidRDefault="0077439B">
      <w:pPr>
        <w:pStyle w:val="Default"/>
        <w:rPr>
          <w:rFonts w:ascii="Arial" w:hAnsi="Arial" w:cs="Arial"/>
        </w:rPr>
      </w:pPr>
    </w:p>
    <w:p w14:paraId="3D0DFBC8" w14:textId="77777777" w:rsidR="0077439B" w:rsidRDefault="00000000">
      <w:pPr>
        <w:tabs>
          <w:tab w:val="left" w:pos="993"/>
        </w:tabs>
        <w:ind w:right="547"/>
        <w:jc w:val="both"/>
        <w:rPr>
          <w:rFonts w:ascii="Arial" w:hAnsi="Arial" w:cs="Arial"/>
          <w:b/>
          <w:bCs/>
          <w:sz w:val="24"/>
          <w:szCs w:val="24"/>
        </w:rPr>
      </w:pPr>
      <w:r>
        <w:rPr>
          <w:rFonts w:ascii="Arial" w:hAnsi="Arial" w:cs="Arial"/>
          <w:b/>
          <w:bCs/>
          <w:sz w:val="24"/>
          <w:szCs w:val="24"/>
        </w:rPr>
        <w:t xml:space="preserve">11 - </w:t>
      </w:r>
      <w:r>
        <w:rPr>
          <w:rFonts w:ascii="Arial" w:hAnsi="Arial" w:cs="Arial"/>
          <w:b/>
          <w:bCs/>
          <w:sz w:val="24"/>
          <w:szCs w:val="24"/>
          <w:lang w:val="pt-BR"/>
        </w:rPr>
        <w:t xml:space="preserve"> MODELO DE </w:t>
      </w:r>
      <w:r>
        <w:rPr>
          <w:rFonts w:ascii="Arial" w:hAnsi="Arial"/>
          <w:b/>
          <w:bCs/>
          <w:sz w:val="24"/>
          <w:szCs w:val="24"/>
        </w:rPr>
        <w:t>GESTÃO DO CONTRATO</w:t>
      </w:r>
    </w:p>
    <w:p w14:paraId="5C80E997" w14:textId="77777777" w:rsidR="0077439B" w:rsidRDefault="0077439B">
      <w:pPr>
        <w:pStyle w:val="Default"/>
        <w:rPr>
          <w:rFonts w:ascii="Arial" w:hAnsi="Arial" w:cs="Arial"/>
        </w:rPr>
      </w:pPr>
    </w:p>
    <w:p w14:paraId="588E4010" w14:textId="77777777" w:rsidR="0077439B" w:rsidRDefault="00000000">
      <w:pPr>
        <w:pStyle w:val="Default"/>
        <w:jc w:val="both"/>
        <w:rPr>
          <w:rFonts w:ascii="Arial" w:hAnsi="Arial" w:cs="Arial"/>
        </w:rPr>
      </w:pPr>
      <w:r>
        <w:rPr>
          <w:rFonts w:ascii="Arial" w:hAnsi="Arial" w:cs="Arial"/>
        </w:rPr>
        <w:t>11.1 O contrato deverá ser executado fielmente pelas partes, de acordo com as cláusulas avençadas e as normas da Lei nº 14.133/2021, e cada parte responderá pelas consequências de sua inexecução total ou parcial.</w:t>
      </w:r>
    </w:p>
    <w:p w14:paraId="643C8977" w14:textId="77777777" w:rsidR="0077439B" w:rsidRDefault="0077439B">
      <w:pPr>
        <w:pStyle w:val="Default"/>
        <w:jc w:val="both"/>
        <w:rPr>
          <w:rFonts w:ascii="Arial" w:hAnsi="Arial" w:cs="Arial"/>
        </w:rPr>
      </w:pPr>
    </w:p>
    <w:p w14:paraId="01728A67" w14:textId="77777777" w:rsidR="0077439B" w:rsidRDefault="00000000">
      <w:pPr>
        <w:pStyle w:val="Default"/>
        <w:jc w:val="both"/>
        <w:rPr>
          <w:rFonts w:ascii="Arial" w:hAnsi="Arial" w:cs="Arial"/>
        </w:rPr>
      </w:pPr>
      <w:r>
        <w:rPr>
          <w:rFonts w:ascii="Arial" w:hAnsi="Arial" w:cs="Arial"/>
        </w:rPr>
        <w:t>11.2 Em caso de impedimento, ordem de paralisação ou suspensão do contrato, o cronograma de execução será prorrogado automaticamente pelo tempo correspondente, anotadas tais circunstâncias mediante simples apostila.</w:t>
      </w:r>
    </w:p>
    <w:p w14:paraId="223441AD" w14:textId="77777777" w:rsidR="0077439B" w:rsidRDefault="0077439B">
      <w:pPr>
        <w:pStyle w:val="Default"/>
        <w:jc w:val="both"/>
        <w:rPr>
          <w:rFonts w:ascii="Arial" w:hAnsi="Arial" w:cs="Arial"/>
        </w:rPr>
      </w:pPr>
    </w:p>
    <w:p w14:paraId="49C83C6D" w14:textId="77777777" w:rsidR="0077439B" w:rsidRDefault="00000000">
      <w:pPr>
        <w:pStyle w:val="Default"/>
        <w:jc w:val="both"/>
        <w:rPr>
          <w:rFonts w:ascii="Arial" w:hAnsi="Arial" w:cs="Arial"/>
        </w:rPr>
      </w:pPr>
      <w:r>
        <w:rPr>
          <w:rFonts w:ascii="Arial" w:hAnsi="Arial" w:cs="Arial"/>
        </w:rPr>
        <w:t>11.3 As comunicações entre o órgão ou entidade e a contratada devem ser realizadas por escrito sempre que o ato exigir tal formalidade, admitindo-se o uso de mensagem eletrônica para esse fim.</w:t>
      </w:r>
    </w:p>
    <w:p w14:paraId="21C2F7E1" w14:textId="77777777" w:rsidR="0077439B" w:rsidRDefault="0077439B">
      <w:pPr>
        <w:pStyle w:val="Default"/>
        <w:jc w:val="both"/>
        <w:rPr>
          <w:rFonts w:ascii="Arial" w:hAnsi="Arial" w:cs="Arial"/>
        </w:rPr>
      </w:pPr>
    </w:p>
    <w:p w14:paraId="4FAC3F77" w14:textId="77777777" w:rsidR="0077439B" w:rsidRDefault="00000000">
      <w:pPr>
        <w:pStyle w:val="Default"/>
        <w:jc w:val="both"/>
        <w:rPr>
          <w:rFonts w:ascii="Arial" w:hAnsi="Arial" w:cs="Arial"/>
        </w:rPr>
      </w:pPr>
      <w:r>
        <w:rPr>
          <w:rFonts w:ascii="Arial" w:hAnsi="Arial" w:cs="Arial"/>
        </w:rPr>
        <w:t>11.4 O órgão ou entidade poderá convocar representante da empresa para adoção de providências que devam ser cumpridas de imediato.</w:t>
      </w:r>
    </w:p>
    <w:p w14:paraId="1E0B9212" w14:textId="77777777" w:rsidR="0077439B" w:rsidRDefault="0077439B">
      <w:pPr>
        <w:pStyle w:val="Default"/>
        <w:jc w:val="both"/>
        <w:rPr>
          <w:rFonts w:ascii="Arial" w:hAnsi="Arial" w:cs="Arial"/>
        </w:rPr>
      </w:pPr>
    </w:p>
    <w:p w14:paraId="3CEF8E36" w14:textId="77777777" w:rsidR="0077439B" w:rsidRDefault="00000000">
      <w:pPr>
        <w:pStyle w:val="Default"/>
        <w:jc w:val="both"/>
        <w:rPr>
          <w:rFonts w:ascii="Arial" w:hAnsi="Arial" w:cs="Arial"/>
        </w:rPr>
      </w:pPr>
      <w:r>
        <w:rPr>
          <w:rFonts w:ascii="Arial" w:hAnsi="Arial" w:cs="Arial"/>
        </w:rPr>
        <w:t>11.5 A execução do contrato deverá ser acompanhada e fiscalizada pelo(s) fiscal(</w:t>
      </w:r>
      <w:proofErr w:type="spellStart"/>
      <w:r>
        <w:rPr>
          <w:rFonts w:ascii="Arial" w:hAnsi="Arial" w:cs="Arial"/>
        </w:rPr>
        <w:t>is</w:t>
      </w:r>
      <w:proofErr w:type="spellEnd"/>
      <w:r>
        <w:rPr>
          <w:rFonts w:ascii="Arial" w:hAnsi="Arial" w:cs="Arial"/>
        </w:rPr>
        <w:t>) do contrato, ou pelos respectivos substitutos (Lei nº 14.133/2021, art. 117, caput).</w:t>
      </w:r>
    </w:p>
    <w:p w14:paraId="4D2F8702" w14:textId="77777777" w:rsidR="0077439B" w:rsidRDefault="0077439B">
      <w:pPr>
        <w:pStyle w:val="Default"/>
        <w:jc w:val="both"/>
        <w:rPr>
          <w:rFonts w:ascii="Arial" w:hAnsi="Arial" w:cs="Arial"/>
        </w:rPr>
      </w:pPr>
    </w:p>
    <w:p w14:paraId="335B25F4" w14:textId="77777777" w:rsidR="0077439B" w:rsidRDefault="00000000">
      <w:pPr>
        <w:pStyle w:val="Default"/>
        <w:jc w:val="both"/>
        <w:rPr>
          <w:rFonts w:ascii="Arial" w:hAnsi="Arial" w:cs="Arial"/>
        </w:rPr>
      </w:pPr>
      <w:r>
        <w:rPr>
          <w:rFonts w:ascii="Arial" w:hAnsi="Arial" w:cs="Arial"/>
        </w:rPr>
        <w:lastRenderedPageBreak/>
        <w:t>11.6 O fiscal técnico do contrato acompanhará a execução do contrato, para que sejam cumpridas todas as condições estabelecidas no contrato, de modo a assegurar os melhores resultados para a Administração. (Decreto nº 11.246/2022, art. 22, VI);</w:t>
      </w:r>
    </w:p>
    <w:p w14:paraId="4ACBCD65" w14:textId="77777777" w:rsidR="0077439B" w:rsidRDefault="0077439B">
      <w:pPr>
        <w:pStyle w:val="Default"/>
        <w:jc w:val="both"/>
        <w:rPr>
          <w:rFonts w:ascii="Arial" w:hAnsi="Arial" w:cs="Arial"/>
        </w:rPr>
      </w:pPr>
    </w:p>
    <w:p w14:paraId="079367AC" w14:textId="77777777" w:rsidR="0077439B" w:rsidRDefault="00000000">
      <w:pPr>
        <w:pStyle w:val="Default"/>
        <w:jc w:val="both"/>
        <w:rPr>
          <w:rFonts w:ascii="Arial" w:hAnsi="Arial" w:cs="Arial"/>
        </w:rPr>
      </w:pPr>
      <w:r>
        <w:rPr>
          <w:rFonts w:ascii="Arial" w:hAnsi="Arial" w:cs="Arial"/>
        </w:rPr>
        <w:t>11.7 O fiscal técnico do contrato anotará no histórico de gerenciamento do contrato todas as ocorrências relacionadas à execução do contrato, com a descrição do que for necessário para a regularização das faltas ou dos defeitos observados. (Lei nº 14.133/2021, art. 117, §1º e Decreto nº 11.246/2022, art. 22, II);</w:t>
      </w:r>
    </w:p>
    <w:p w14:paraId="3CFCEC01" w14:textId="77777777" w:rsidR="0077439B" w:rsidRDefault="0077439B">
      <w:pPr>
        <w:pStyle w:val="Default"/>
        <w:jc w:val="both"/>
        <w:rPr>
          <w:rFonts w:ascii="Arial" w:hAnsi="Arial" w:cs="Arial"/>
        </w:rPr>
      </w:pPr>
    </w:p>
    <w:p w14:paraId="4DF6B6E2" w14:textId="77777777" w:rsidR="0077439B" w:rsidRDefault="00000000">
      <w:pPr>
        <w:pStyle w:val="Default"/>
        <w:jc w:val="both"/>
        <w:rPr>
          <w:rFonts w:ascii="Arial" w:hAnsi="Arial" w:cs="Arial"/>
        </w:rPr>
      </w:pPr>
      <w:r>
        <w:rPr>
          <w:rFonts w:ascii="Arial" w:hAnsi="Arial" w:cs="Arial"/>
        </w:rPr>
        <w:t xml:space="preserve">11.8 Identificada qualquer inexatidão ou irregularidade, o fiscal técnico do contrato emitirá notificações para a correção da execução do contrato, determinando prazo para a correção. (Decreto nº 11.246/2022, art. 22, III); </w:t>
      </w:r>
    </w:p>
    <w:p w14:paraId="0CD2D1C0" w14:textId="77777777" w:rsidR="0077439B" w:rsidRDefault="0077439B">
      <w:pPr>
        <w:pStyle w:val="Default"/>
        <w:jc w:val="both"/>
        <w:rPr>
          <w:rFonts w:ascii="Arial" w:hAnsi="Arial" w:cs="Arial"/>
        </w:rPr>
      </w:pPr>
    </w:p>
    <w:p w14:paraId="0EC55778" w14:textId="77777777" w:rsidR="0077439B" w:rsidRDefault="00000000">
      <w:pPr>
        <w:pStyle w:val="Default"/>
        <w:jc w:val="both"/>
        <w:rPr>
          <w:rFonts w:ascii="Arial" w:hAnsi="Arial" w:cs="Arial"/>
        </w:rPr>
      </w:pPr>
      <w:r>
        <w:rPr>
          <w:rFonts w:ascii="Arial" w:hAnsi="Arial" w:cs="Arial"/>
        </w:rPr>
        <w:t>11.9 O fiscal técnico do contrato informará ao gestor do contato, em tempo hábil, a situação que demandar decisão ou adoção de medidas que ultrapassem sua competência, para que adote as medidas necessárias e saneadoras, se for o caso. (Decreto nº 11.246/2022, art. 22, IV);</w:t>
      </w:r>
    </w:p>
    <w:p w14:paraId="43B94A38" w14:textId="77777777" w:rsidR="0077439B" w:rsidRDefault="0077439B">
      <w:pPr>
        <w:pStyle w:val="Default"/>
        <w:jc w:val="both"/>
        <w:rPr>
          <w:rFonts w:ascii="Arial" w:hAnsi="Arial" w:cs="Arial"/>
        </w:rPr>
      </w:pPr>
    </w:p>
    <w:p w14:paraId="366125F4" w14:textId="77777777" w:rsidR="0077439B" w:rsidRDefault="00000000">
      <w:pPr>
        <w:pStyle w:val="Default"/>
        <w:jc w:val="both"/>
        <w:rPr>
          <w:rFonts w:ascii="Arial" w:hAnsi="Arial" w:cs="Arial"/>
        </w:rPr>
      </w:pPr>
      <w:r>
        <w:rPr>
          <w:rFonts w:ascii="Arial" w:hAnsi="Arial" w:cs="Arial"/>
        </w:rPr>
        <w:t>11.10 No caso de ocorrências que possam inviabilizar a execução do contrato nas datas aprazadas, o fiscal técnico do contrato comunicará o fato imediatamente ao gestor do contrato. (Decreto nº 11.246/2022, art. 22, V);</w:t>
      </w:r>
    </w:p>
    <w:p w14:paraId="47F9D2CA" w14:textId="77777777" w:rsidR="0077439B" w:rsidRDefault="0077439B">
      <w:pPr>
        <w:pStyle w:val="Default"/>
        <w:jc w:val="both"/>
        <w:rPr>
          <w:rFonts w:ascii="Arial" w:hAnsi="Arial" w:cs="Arial"/>
        </w:rPr>
      </w:pPr>
    </w:p>
    <w:p w14:paraId="56185E5B" w14:textId="77777777" w:rsidR="0077439B" w:rsidRDefault="00000000">
      <w:pPr>
        <w:pStyle w:val="Default"/>
        <w:jc w:val="both"/>
        <w:rPr>
          <w:rFonts w:ascii="Arial" w:hAnsi="Arial" w:cs="Arial"/>
        </w:rPr>
      </w:pPr>
      <w:r>
        <w:rPr>
          <w:rFonts w:ascii="Arial" w:hAnsi="Arial" w:cs="Arial"/>
        </w:rPr>
        <w:t>11.11 O fiscal técnico do contrato comunicará ao gestor do contrato, em tempo hábil, o término do contrato sob sua responsabilidade, com vistas à tempestiva renovação ou à prorrogação contratual (Decreto nº 11.246/2022, art. 22, VII), inclusive caso ocorra descumprimento das obrigações contratuais, o fiscal reportará ao gestor do contrato para que tome as providências cabíveis, quando ultrapassar a sua competência;</w:t>
      </w:r>
    </w:p>
    <w:p w14:paraId="7FE8B421" w14:textId="77777777" w:rsidR="0077439B" w:rsidRDefault="0077439B">
      <w:pPr>
        <w:pStyle w:val="Default"/>
        <w:jc w:val="both"/>
        <w:rPr>
          <w:rFonts w:ascii="Arial" w:hAnsi="Arial" w:cs="Arial"/>
        </w:rPr>
      </w:pPr>
    </w:p>
    <w:p w14:paraId="1D53457C" w14:textId="77777777" w:rsidR="0077439B" w:rsidRDefault="00000000">
      <w:pPr>
        <w:pStyle w:val="Default"/>
        <w:jc w:val="both"/>
        <w:rPr>
          <w:rFonts w:ascii="Arial" w:hAnsi="Arial" w:cs="Arial"/>
        </w:rPr>
      </w:pPr>
      <w:r>
        <w:rPr>
          <w:rFonts w:ascii="Arial" w:hAnsi="Arial" w:cs="Arial"/>
        </w:rPr>
        <w:t>11.12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11.246/2022, art. 21, IV);</w:t>
      </w:r>
    </w:p>
    <w:p w14:paraId="1E9D6451" w14:textId="77777777" w:rsidR="0077439B" w:rsidRDefault="0077439B">
      <w:pPr>
        <w:pStyle w:val="Default"/>
        <w:jc w:val="both"/>
        <w:rPr>
          <w:rFonts w:ascii="Arial" w:hAnsi="Arial" w:cs="Arial"/>
        </w:rPr>
      </w:pPr>
    </w:p>
    <w:p w14:paraId="171E28BB" w14:textId="77777777" w:rsidR="0077439B" w:rsidRDefault="00000000">
      <w:pPr>
        <w:pStyle w:val="Default"/>
        <w:jc w:val="both"/>
        <w:rPr>
          <w:rFonts w:ascii="Arial" w:hAnsi="Arial" w:cs="Arial"/>
        </w:rPr>
      </w:pPr>
      <w:r>
        <w:rPr>
          <w:rFonts w:ascii="Arial" w:hAnsi="Arial" w:cs="Arial"/>
        </w:rPr>
        <w:t>11.13 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11.246/2022, art. 21, II);</w:t>
      </w:r>
    </w:p>
    <w:p w14:paraId="7B0D5556" w14:textId="77777777" w:rsidR="0077439B" w:rsidRDefault="0077439B">
      <w:pPr>
        <w:pStyle w:val="Default"/>
        <w:jc w:val="both"/>
        <w:rPr>
          <w:rFonts w:ascii="Arial" w:hAnsi="Arial" w:cs="Arial"/>
        </w:rPr>
      </w:pPr>
    </w:p>
    <w:p w14:paraId="498FC86A" w14:textId="77777777" w:rsidR="0077439B" w:rsidRDefault="00000000">
      <w:pPr>
        <w:pStyle w:val="Default"/>
        <w:jc w:val="both"/>
        <w:rPr>
          <w:rFonts w:ascii="Arial" w:hAnsi="Arial" w:cs="Arial"/>
        </w:rPr>
      </w:pPr>
      <w:r>
        <w:rPr>
          <w:rFonts w:ascii="Arial" w:hAnsi="Arial" w:cs="Arial"/>
        </w:rPr>
        <w:t>11.14 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11.246/2022, art. 21, III);</w:t>
      </w:r>
    </w:p>
    <w:p w14:paraId="2C08743C" w14:textId="77777777" w:rsidR="0077439B" w:rsidRDefault="0077439B">
      <w:pPr>
        <w:pStyle w:val="Default"/>
        <w:jc w:val="both"/>
        <w:rPr>
          <w:rFonts w:ascii="Arial" w:hAnsi="Arial" w:cs="Arial"/>
        </w:rPr>
      </w:pPr>
    </w:p>
    <w:p w14:paraId="5B5FE096" w14:textId="77777777" w:rsidR="0077439B" w:rsidRDefault="00000000">
      <w:pPr>
        <w:pStyle w:val="Default"/>
        <w:jc w:val="both"/>
        <w:rPr>
          <w:rFonts w:ascii="Arial" w:hAnsi="Arial" w:cs="Arial"/>
        </w:rPr>
      </w:pPr>
      <w:r>
        <w:rPr>
          <w:rFonts w:ascii="Arial" w:hAnsi="Arial" w:cs="Arial"/>
        </w:rPr>
        <w:t xml:space="preserve">11.15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w:t>
      </w:r>
      <w:r>
        <w:rPr>
          <w:rFonts w:ascii="Arial" w:hAnsi="Arial" w:cs="Arial"/>
        </w:rPr>
        <w:lastRenderedPageBreak/>
        <w:t>devendo constar do cadastro de atesto de cumprimento de obrigações. (Decreto nº 11.246/2022, art. 21, VIII);</w:t>
      </w:r>
    </w:p>
    <w:p w14:paraId="0837BC94" w14:textId="77777777" w:rsidR="0077439B" w:rsidRDefault="0077439B">
      <w:pPr>
        <w:pStyle w:val="Default"/>
        <w:jc w:val="both"/>
        <w:rPr>
          <w:rFonts w:ascii="Arial" w:hAnsi="Arial" w:cs="Arial"/>
        </w:rPr>
      </w:pPr>
    </w:p>
    <w:p w14:paraId="5D4A2453" w14:textId="77777777" w:rsidR="0077439B" w:rsidRDefault="00000000">
      <w:pPr>
        <w:pStyle w:val="Default"/>
        <w:jc w:val="both"/>
        <w:rPr>
          <w:rFonts w:ascii="Arial" w:hAnsi="Arial" w:cs="Arial"/>
        </w:rPr>
      </w:pPr>
      <w:r>
        <w:rPr>
          <w:rFonts w:ascii="Arial" w:hAnsi="Arial" w:cs="Arial"/>
        </w:rPr>
        <w:t xml:space="preserve">11.16 O gestor do contrato tomará providências para a formalização de processo administrativo de responsabilização para fins de aplicação de sanções, a ser conduzido pela comissão de que trata o art. 158 da Lei nº 14.133/2021, ou pelo agente ou pelo setor com competência para tal, conforme o caso. (Decreto nº 11.246/2022, art. 21, X). </w:t>
      </w:r>
    </w:p>
    <w:p w14:paraId="00606497" w14:textId="77777777" w:rsidR="0077439B" w:rsidRDefault="0077439B">
      <w:pPr>
        <w:pStyle w:val="Default"/>
        <w:jc w:val="both"/>
        <w:rPr>
          <w:rFonts w:ascii="Arial" w:hAnsi="Arial" w:cs="Arial"/>
        </w:rPr>
      </w:pPr>
    </w:p>
    <w:p w14:paraId="0CFF9F91" w14:textId="77777777" w:rsidR="0077439B" w:rsidRDefault="00000000">
      <w:pPr>
        <w:pStyle w:val="Default"/>
        <w:jc w:val="both"/>
        <w:rPr>
          <w:rFonts w:ascii="Arial" w:hAnsi="Arial" w:cs="Arial"/>
        </w:rPr>
      </w:pPr>
      <w:r>
        <w:rPr>
          <w:rFonts w:ascii="Arial" w:hAnsi="Arial" w:cs="Arial"/>
        </w:rPr>
        <w:t xml:space="preserve">11.17 O gestor do contrato deverá elaborar relatório final com informações sobre a consecução dos objetivos que tenham justificado a contratação e eventuais condutas a serem adotadas para o aprimoramento das atividades da Administração. (Decreto nº 11.246/2022, art. 21, VI). </w:t>
      </w:r>
    </w:p>
    <w:p w14:paraId="459945AF" w14:textId="77777777" w:rsidR="0077439B" w:rsidRDefault="0077439B">
      <w:pPr>
        <w:pStyle w:val="Default"/>
        <w:jc w:val="both"/>
        <w:rPr>
          <w:rFonts w:ascii="Arial" w:hAnsi="Arial" w:cs="Arial"/>
        </w:rPr>
      </w:pPr>
    </w:p>
    <w:p w14:paraId="241321C9" w14:textId="77777777" w:rsidR="0077439B" w:rsidRDefault="00000000">
      <w:pPr>
        <w:pStyle w:val="Default"/>
        <w:jc w:val="both"/>
        <w:rPr>
          <w:rFonts w:ascii="Arial" w:hAnsi="Arial" w:cs="Arial"/>
        </w:rPr>
      </w:pPr>
      <w:r>
        <w:rPr>
          <w:rFonts w:ascii="Arial" w:hAnsi="Arial" w:cs="Arial"/>
        </w:rPr>
        <w:t>11.18 O gestor do contrato deverá enviar a documentação pertinente ao setor de contratos para a formalização dos procedimentos de liquidação e pagamento, no valor dimensionado pela fiscalização e gestão nos termos do contrato.</w:t>
      </w:r>
    </w:p>
    <w:p w14:paraId="0D03D0B3" w14:textId="77777777" w:rsidR="0077439B" w:rsidRDefault="0077439B">
      <w:pPr>
        <w:pStyle w:val="Default"/>
        <w:jc w:val="both"/>
        <w:rPr>
          <w:rFonts w:ascii="Arial" w:hAnsi="Arial" w:cs="Arial"/>
        </w:rPr>
      </w:pPr>
    </w:p>
    <w:p w14:paraId="666A0ABD" w14:textId="77777777" w:rsidR="0077439B" w:rsidRDefault="00000000">
      <w:pPr>
        <w:pStyle w:val="Default"/>
        <w:rPr>
          <w:rFonts w:ascii="Arial" w:hAnsi="Arial" w:cs="Arial"/>
          <w:b/>
          <w:bCs/>
        </w:rPr>
      </w:pPr>
      <w:r>
        <w:rPr>
          <w:rFonts w:ascii="Arial" w:hAnsi="Arial" w:cs="Arial"/>
          <w:b/>
          <w:bCs/>
        </w:rPr>
        <w:t>12 - CRITERIOS DE MEDIÇÃO E PAGAMENTO</w:t>
      </w:r>
    </w:p>
    <w:p w14:paraId="0D2AD8D8" w14:textId="77777777" w:rsidR="0077439B" w:rsidRDefault="0077439B">
      <w:pPr>
        <w:pStyle w:val="Default"/>
        <w:rPr>
          <w:rFonts w:ascii="Arial" w:hAnsi="Arial" w:cs="Arial"/>
        </w:rPr>
      </w:pPr>
    </w:p>
    <w:p w14:paraId="3FCD8453" w14:textId="77777777" w:rsidR="0077439B" w:rsidRDefault="00000000">
      <w:pPr>
        <w:pStyle w:val="Default"/>
        <w:rPr>
          <w:rFonts w:ascii="Arial" w:hAnsi="Arial" w:cs="Arial"/>
        </w:rPr>
      </w:pPr>
      <w:r>
        <w:rPr>
          <w:rFonts w:ascii="Arial" w:hAnsi="Arial" w:cs="Arial"/>
        </w:rPr>
        <w:t>12.1 A avaliação da execução do objeto será realizada pelo fiscal técnico do contrato, designado pela administração.</w:t>
      </w:r>
    </w:p>
    <w:p w14:paraId="4A5A4449" w14:textId="77777777" w:rsidR="0077439B" w:rsidRDefault="0077439B">
      <w:pPr>
        <w:pStyle w:val="Default"/>
        <w:rPr>
          <w:rFonts w:ascii="Arial" w:hAnsi="Arial" w:cs="Arial"/>
        </w:rPr>
      </w:pPr>
    </w:p>
    <w:p w14:paraId="03FA8016" w14:textId="77777777" w:rsidR="0077439B" w:rsidRDefault="00000000">
      <w:pPr>
        <w:pStyle w:val="Default"/>
        <w:rPr>
          <w:rFonts w:ascii="Arial" w:hAnsi="Arial" w:cs="Arial"/>
        </w:rPr>
      </w:pPr>
      <w:r>
        <w:rPr>
          <w:rFonts w:ascii="Arial" w:hAnsi="Arial" w:cs="Arial"/>
        </w:rPr>
        <w:t>12.2 Os Boletins de Medição serão elaborados a cada fim de mês, contados da data da Ordem de Serviço, podendo a Fiscalização, caso o prazo total estimado para o serviço ser menor que este período, reduzir o intervalo, dessa forma reajustando as etapas/fases do cronograma físico-financeiro.</w:t>
      </w:r>
    </w:p>
    <w:p w14:paraId="3C107E1F" w14:textId="77777777" w:rsidR="0077439B" w:rsidRDefault="0077439B">
      <w:pPr>
        <w:pStyle w:val="Default"/>
        <w:rPr>
          <w:rFonts w:ascii="Arial" w:hAnsi="Arial" w:cs="Arial"/>
        </w:rPr>
      </w:pPr>
    </w:p>
    <w:p w14:paraId="5FC33298" w14:textId="77777777" w:rsidR="0077439B" w:rsidRDefault="00000000">
      <w:pPr>
        <w:pStyle w:val="Default"/>
        <w:rPr>
          <w:rFonts w:ascii="Arial" w:hAnsi="Arial" w:cs="Arial"/>
        </w:rPr>
      </w:pPr>
      <w:r>
        <w:rPr>
          <w:rFonts w:ascii="Arial" w:hAnsi="Arial" w:cs="Arial"/>
        </w:rPr>
        <w:t xml:space="preserve">12.3 As medições serão registradas mediante apresentação do Boletim de Medição contendo como anexo: memória de cálculo, croqui (caso necessário), </w:t>
      </w:r>
      <w:proofErr w:type="spellStart"/>
      <w:r>
        <w:rPr>
          <w:rFonts w:ascii="Arial" w:hAnsi="Arial" w:cs="Arial"/>
        </w:rPr>
        <w:t>relatorios</w:t>
      </w:r>
      <w:proofErr w:type="spellEnd"/>
      <w:r>
        <w:rPr>
          <w:rFonts w:ascii="Arial" w:hAnsi="Arial" w:cs="Arial"/>
        </w:rPr>
        <w:t xml:space="preserve"> de sondagens e ensaios (ambos, quando necessário), relatório fotográfico e diário de Obra, todos assinados pela contratada e fiscalização.</w:t>
      </w:r>
    </w:p>
    <w:p w14:paraId="5E78C80F" w14:textId="77777777" w:rsidR="0077439B" w:rsidRDefault="0077439B">
      <w:pPr>
        <w:pStyle w:val="Default"/>
        <w:rPr>
          <w:rFonts w:ascii="Arial" w:hAnsi="Arial" w:cs="Arial"/>
        </w:rPr>
      </w:pPr>
    </w:p>
    <w:p w14:paraId="5A9FD54B" w14:textId="77777777" w:rsidR="0077439B" w:rsidRDefault="00000000">
      <w:pPr>
        <w:pStyle w:val="Default"/>
        <w:rPr>
          <w:rFonts w:ascii="Arial" w:hAnsi="Arial" w:cs="Arial"/>
        </w:rPr>
      </w:pPr>
      <w:r>
        <w:rPr>
          <w:rFonts w:ascii="Arial" w:hAnsi="Arial" w:cs="Arial"/>
        </w:rPr>
        <w:t>12.4 Será indicada a retenção ou glosa no pagamento, proporcional à irregularidade verificada, sem prejuízo das sanções cabíveis, caso se constate que a Contratada:</w:t>
      </w:r>
    </w:p>
    <w:p w14:paraId="40C68306" w14:textId="77777777" w:rsidR="0077439B" w:rsidRDefault="0077439B">
      <w:pPr>
        <w:pStyle w:val="Default"/>
        <w:rPr>
          <w:rFonts w:ascii="Arial" w:hAnsi="Arial" w:cs="Arial"/>
        </w:rPr>
      </w:pPr>
    </w:p>
    <w:p w14:paraId="1A9D62C9" w14:textId="77777777" w:rsidR="0077439B" w:rsidRDefault="00000000">
      <w:pPr>
        <w:pStyle w:val="Default"/>
        <w:numPr>
          <w:ilvl w:val="0"/>
          <w:numId w:val="13"/>
        </w:numPr>
        <w:rPr>
          <w:rFonts w:ascii="Arial" w:hAnsi="Arial" w:cs="Arial"/>
        </w:rPr>
      </w:pPr>
      <w:r>
        <w:rPr>
          <w:rFonts w:ascii="Arial" w:hAnsi="Arial" w:cs="Arial"/>
        </w:rPr>
        <w:t>não produzir os resultados acordados,</w:t>
      </w:r>
    </w:p>
    <w:p w14:paraId="22E37830" w14:textId="77777777" w:rsidR="0077439B" w:rsidRDefault="00000000">
      <w:pPr>
        <w:pStyle w:val="Default"/>
        <w:numPr>
          <w:ilvl w:val="0"/>
          <w:numId w:val="13"/>
        </w:numPr>
        <w:rPr>
          <w:rFonts w:ascii="Arial" w:hAnsi="Arial" w:cs="Arial"/>
        </w:rPr>
      </w:pPr>
      <w:r>
        <w:rPr>
          <w:rFonts w:ascii="Arial" w:hAnsi="Arial" w:cs="Arial"/>
        </w:rPr>
        <w:t>deixar de executar, ou não executar com a qualidade mínima exigida as atividades contratadas; ou</w:t>
      </w:r>
    </w:p>
    <w:p w14:paraId="0B8681A3" w14:textId="77777777" w:rsidR="0077439B" w:rsidRDefault="00000000">
      <w:pPr>
        <w:pStyle w:val="Default"/>
        <w:numPr>
          <w:ilvl w:val="0"/>
          <w:numId w:val="13"/>
        </w:numPr>
        <w:rPr>
          <w:rFonts w:ascii="Arial" w:hAnsi="Arial" w:cs="Arial"/>
        </w:rPr>
      </w:pPr>
      <w:r>
        <w:rPr>
          <w:rFonts w:ascii="Arial" w:hAnsi="Arial" w:cs="Arial"/>
        </w:rPr>
        <w:t>deixar de utilizar materiais e recursos humanos exigidos para a execução do serviço, ou utilizá-los com qualidade ou quantidade inferior à demandada.</w:t>
      </w:r>
    </w:p>
    <w:p w14:paraId="42280688" w14:textId="77777777" w:rsidR="0077439B" w:rsidRDefault="0077439B">
      <w:pPr>
        <w:pStyle w:val="Default"/>
        <w:rPr>
          <w:rFonts w:ascii="Arial" w:hAnsi="Arial" w:cs="Arial"/>
        </w:rPr>
      </w:pPr>
    </w:p>
    <w:p w14:paraId="148F71B7" w14:textId="77777777" w:rsidR="0077439B" w:rsidRDefault="00000000">
      <w:pPr>
        <w:pStyle w:val="Default"/>
        <w:rPr>
          <w:rFonts w:ascii="Arial" w:hAnsi="Arial" w:cs="Arial"/>
        </w:rPr>
      </w:pPr>
      <w:r>
        <w:rPr>
          <w:rFonts w:ascii="Arial" w:hAnsi="Arial" w:cs="Arial"/>
        </w:rPr>
        <w:t>12.5 Uma etapa será considerada efetivamente concluída quando os serviços previstos para aquela etapa, no Cronograma Físico-Financeiro, estiverem executados em sua totalidade.</w:t>
      </w:r>
    </w:p>
    <w:p w14:paraId="5E0A38F1" w14:textId="77777777" w:rsidR="0077439B" w:rsidRDefault="0077439B">
      <w:pPr>
        <w:pStyle w:val="Default"/>
        <w:rPr>
          <w:rFonts w:ascii="Arial" w:hAnsi="Arial" w:cs="Arial"/>
        </w:rPr>
      </w:pPr>
    </w:p>
    <w:p w14:paraId="49376FFC" w14:textId="77777777" w:rsidR="0077439B" w:rsidRDefault="00000000">
      <w:pPr>
        <w:pStyle w:val="Default"/>
        <w:rPr>
          <w:rFonts w:ascii="Arial" w:hAnsi="Arial" w:cs="Arial"/>
        </w:rPr>
      </w:pPr>
      <w:r>
        <w:rPr>
          <w:rFonts w:ascii="Arial" w:hAnsi="Arial" w:cs="Arial"/>
        </w:rPr>
        <w:t>12.6 A contratada também apresentará, a cada medição, os documentos comprobatórios da procedência legal dos produtos e subprodutos florestais utilizados naquela etapa da execução contratual, quando for o caso.</w:t>
      </w:r>
    </w:p>
    <w:p w14:paraId="6ECFE8BE" w14:textId="77777777" w:rsidR="0077439B" w:rsidRDefault="0077439B">
      <w:pPr>
        <w:pStyle w:val="Default"/>
        <w:rPr>
          <w:rFonts w:ascii="Arial" w:hAnsi="Arial" w:cs="Arial"/>
        </w:rPr>
      </w:pPr>
    </w:p>
    <w:p w14:paraId="3920A4D4" w14:textId="77777777" w:rsidR="0077439B" w:rsidRDefault="00000000">
      <w:pPr>
        <w:pStyle w:val="Default"/>
        <w:rPr>
          <w:rFonts w:ascii="Arial" w:hAnsi="Arial" w:cs="Arial"/>
        </w:rPr>
      </w:pPr>
      <w:r>
        <w:rPr>
          <w:rFonts w:ascii="Arial" w:hAnsi="Arial" w:cs="Arial"/>
        </w:rPr>
        <w:lastRenderedPageBreak/>
        <w:t>12.7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346030C2" w14:textId="77777777" w:rsidR="0077439B" w:rsidRDefault="0077439B">
      <w:pPr>
        <w:pStyle w:val="Default"/>
        <w:rPr>
          <w:rFonts w:ascii="Arial" w:hAnsi="Arial" w:cs="Arial"/>
        </w:rPr>
      </w:pPr>
    </w:p>
    <w:p w14:paraId="693B50D9" w14:textId="77777777" w:rsidR="0077439B" w:rsidRDefault="00000000">
      <w:pPr>
        <w:pStyle w:val="Default"/>
        <w:rPr>
          <w:rFonts w:ascii="Arial" w:hAnsi="Arial" w:cs="Arial"/>
        </w:rPr>
      </w:pPr>
      <w:r>
        <w:rPr>
          <w:rFonts w:ascii="Arial" w:hAnsi="Arial" w:cs="Arial"/>
        </w:rPr>
        <w:t>12.8 A Nota Fiscal ou Fatura deverá ser obrigatoriamente acompanhada da comprovação da regularidade fiscal.</w:t>
      </w:r>
    </w:p>
    <w:p w14:paraId="239994E3" w14:textId="77777777" w:rsidR="0077439B" w:rsidRDefault="0077439B">
      <w:pPr>
        <w:pStyle w:val="Default"/>
        <w:rPr>
          <w:rFonts w:ascii="Arial" w:hAnsi="Arial" w:cs="Arial"/>
        </w:rPr>
      </w:pPr>
    </w:p>
    <w:p w14:paraId="55F18C33" w14:textId="77777777" w:rsidR="0077439B" w:rsidRDefault="00000000">
      <w:pPr>
        <w:pStyle w:val="Default"/>
        <w:rPr>
          <w:rFonts w:ascii="Arial" w:hAnsi="Arial" w:cs="Arial"/>
        </w:rPr>
      </w:pPr>
      <w:r>
        <w:rPr>
          <w:rFonts w:ascii="Arial" w:hAnsi="Arial" w:cs="Arial"/>
        </w:rPr>
        <w:t xml:space="preserve">12.9 A Administração deverá realizar consulta para: </w:t>
      </w:r>
    </w:p>
    <w:p w14:paraId="2E9C6229" w14:textId="77777777" w:rsidR="0077439B" w:rsidRDefault="0077439B">
      <w:pPr>
        <w:pStyle w:val="Default"/>
        <w:rPr>
          <w:rFonts w:ascii="Arial" w:hAnsi="Arial" w:cs="Arial"/>
        </w:rPr>
      </w:pPr>
    </w:p>
    <w:p w14:paraId="406E8C5F" w14:textId="77777777" w:rsidR="0077439B" w:rsidRDefault="00000000">
      <w:pPr>
        <w:pStyle w:val="Default"/>
        <w:numPr>
          <w:ilvl w:val="0"/>
          <w:numId w:val="14"/>
        </w:numPr>
        <w:rPr>
          <w:rFonts w:ascii="Arial" w:hAnsi="Arial" w:cs="Arial"/>
        </w:rPr>
      </w:pPr>
      <w:r>
        <w:rPr>
          <w:rFonts w:ascii="Arial" w:hAnsi="Arial" w:cs="Arial"/>
        </w:rPr>
        <w:t xml:space="preserve">verificar a manutenção das condições de habilitação exigidas no edital; </w:t>
      </w:r>
    </w:p>
    <w:p w14:paraId="6C0BEB4E" w14:textId="77777777" w:rsidR="0077439B" w:rsidRDefault="0077439B">
      <w:pPr>
        <w:pStyle w:val="Default"/>
        <w:ind w:left="720"/>
        <w:rPr>
          <w:rFonts w:ascii="Arial" w:hAnsi="Arial" w:cs="Arial"/>
        </w:rPr>
      </w:pPr>
    </w:p>
    <w:p w14:paraId="204F0487" w14:textId="77777777" w:rsidR="0077439B" w:rsidRDefault="00000000">
      <w:pPr>
        <w:pStyle w:val="Default"/>
        <w:numPr>
          <w:ilvl w:val="0"/>
          <w:numId w:val="14"/>
        </w:numPr>
        <w:rPr>
          <w:rFonts w:ascii="Arial" w:hAnsi="Arial" w:cs="Arial"/>
        </w:rPr>
      </w:pPr>
      <w:r>
        <w:rPr>
          <w:rFonts w:ascii="Arial" w:hAnsi="Arial" w:cs="Arial"/>
        </w:rPr>
        <w:t>identificar possível razão que impeça a participação em licitação, no âmbito do órgão ou entidade, proibição de contratar com o Poder Público, bem como ocorrências impeditivas indiretas.</w:t>
      </w:r>
    </w:p>
    <w:p w14:paraId="126D65D2" w14:textId="77777777" w:rsidR="0077439B" w:rsidRDefault="0077439B">
      <w:pPr>
        <w:pStyle w:val="PargrafodaLista"/>
        <w:rPr>
          <w:rFonts w:ascii="Arial" w:hAnsi="Arial" w:cs="Arial"/>
        </w:rPr>
      </w:pPr>
    </w:p>
    <w:p w14:paraId="09E7D44D" w14:textId="77777777" w:rsidR="0077439B" w:rsidRDefault="00000000">
      <w:pPr>
        <w:pStyle w:val="Default"/>
        <w:rPr>
          <w:rFonts w:ascii="Arial" w:hAnsi="Arial" w:cs="Arial"/>
          <w:b/>
          <w:bCs/>
        </w:rPr>
      </w:pPr>
      <w:r>
        <w:rPr>
          <w:rFonts w:ascii="Arial" w:hAnsi="Arial" w:cs="Arial"/>
          <w:b/>
          <w:bCs/>
        </w:rPr>
        <w:t>12.10 Forma de pagamento</w:t>
      </w:r>
    </w:p>
    <w:p w14:paraId="1DC84B7E" w14:textId="77777777" w:rsidR="0077439B" w:rsidRDefault="0077439B">
      <w:pPr>
        <w:pStyle w:val="Default"/>
        <w:rPr>
          <w:rFonts w:ascii="Arial" w:hAnsi="Arial" w:cs="Arial"/>
        </w:rPr>
      </w:pPr>
    </w:p>
    <w:p w14:paraId="2804D91F" w14:textId="77777777" w:rsidR="0077439B" w:rsidRDefault="00000000">
      <w:pPr>
        <w:pStyle w:val="Default"/>
        <w:rPr>
          <w:rFonts w:ascii="Arial" w:hAnsi="Arial" w:cs="Arial"/>
        </w:rPr>
      </w:pPr>
      <w:r>
        <w:rPr>
          <w:rFonts w:ascii="Arial" w:hAnsi="Arial" w:cs="Arial"/>
        </w:rPr>
        <w:t xml:space="preserve">12.10.1 O pagamento será realizado no prazo máximo de até 30 dias, contados da apresentação da nota fiscal, acompanhada, além de relatório fotográfico, de boletim de medição atestados, através de ordem bancária, para crédito em banco, agência e conta corrente indicado pelo contratado. </w:t>
      </w:r>
    </w:p>
    <w:p w14:paraId="5D0A4484" w14:textId="77777777" w:rsidR="0077439B" w:rsidRDefault="0077439B">
      <w:pPr>
        <w:pStyle w:val="Default"/>
        <w:rPr>
          <w:rFonts w:ascii="Arial" w:hAnsi="Arial" w:cs="Arial"/>
        </w:rPr>
      </w:pPr>
    </w:p>
    <w:p w14:paraId="6DF35604" w14:textId="77777777" w:rsidR="0077439B" w:rsidRDefault="00000000">
      <w:pPr>
        <w:pStyle w:val="Default"/>
        <w:rPr>
          <w:rFonts w:ascii="Arial" w:hAnsi="Arial" w:cs="Arial"/>
        </w:rPr>
      </w:pPr>
      <w:r>
        <w:rPr>
          <w:rFonts w:ascii="Arial" w:hAnsi="Arial" w:cs="Arial"/>
        </w:rPr>
        <w:t xml:space="preserve">12.10.2 Nenhum pagamento será efetuado à </w:t>
      </w:r>
      <w:r>
        <w:rPr>
          <w:rFonts w:ascii="Arial" w:hAnsi="Arial" w:cs="Arial"/>
          <w:b/>
          <w:bCs/>
        </w:rPr>
        <w:t xml:space="preserve">CONTRATADA </w:t>
      </w:r>
      <w:r>
        <w:rPr>
          <w:rFonts w:ascii="Arial" w:hAnsi="Arial" w:cs="Arial"/>
        </w:rPr>
        <w:t xml:space="preserve">cuja situação esteja irregular ou enquanto pendente de liquidação ou qualquer obrigação financeira que lhe for imposta, em virtude de penalidade. </w:t>
      </w:r>
    </w:p>
    <w:p w14:paraId="2B37BE08" w14:textId="77777777" w:rsidR="0077439B" w:rsidRDefault="0077439B">
      <w:pPr>
        <w:pStyle w:val="Default"/>
        <w:rPr>
          <w:rFonts w:ascii="Arial" w:hAnsi="Arial" w:cs="Arial"/>
        </w:rPr>
      </w:pPr>
    </w:p>
    <w:p w14:paraId="14820603" w14:textId="77777777" w:rsidR="0077439B" w:rsidRDefault="00000000">
      <w:pPr>
        <w:pStyle w:val="Default"/>
        <w:rPr>
          <w:rFonts w:ascii="Arial" w:hAnsi="Arial" w:cs="Arial"/>
        </w:rPr>
      </w:pPr>
      <w:r>
        <w:rPr>
          <w:rFonts w:ascii="Arial" w:hAnsi="Arial" w:cs="Arial"/>
        </w:rPr>
        <w:t xml:space="preserve">12.10.3 A remuneração mensal a ser paga a contratada, pelos serviços, objeto deste Termo de Referência, será determinada em função dos serviços efetivamente realizados, de acordo com os critérios de medição e pagamento constantes neste Termo de Referência. </w:t>
      </w:r>
    </w:p>
    <w:p w14:paraId="5B2D510B" w14:textId="77777777" w:rsidR="0077439B" w:rsidRDefault="0077439B">
      <w:pPr>
        <w:pStyle w:val="Default"/>
        <w:rPr>
          <w:rFonts w:ascii="Arial" w:hAnsi="Arial" w:cs="Arial"/>
        </w:rPr>
      </w:pPr>
    </w:p>
    <w:p w14:paraId="748AF66C" w14:textId="77777777" w:rsidR="0077439B" w:rsidRDefault="00000000">
      <w:pPr>
        <w:pStyle w:val="Default"/>
        <w:rPr>
          <w:rFonts w:ascii="Arial" w:hAnsi="Arial" w:cs="Arial"/>
        </w:rPr>
      </w:pPr>
      <w:r>
        <w:rPr>
          <w:rFonts w:ascii="Arial" w:hAnsi="Arial" w:cs="Arial"/>
        </w:rPr>
        <w:t xml:space="preserve">12.10.4 Em hipótese alguma será admitido pagamento de parcela diferente daquelas definidas neste Termo de Referência, em especial quanto a mobilização, instalação e d1esmobilização da Empresa Contratada. </w:t>
      </w:r>
    </w:p>
    <w:p w14:paraId="121C8EDD" w14:textId="77777777" w:rsidR="0077439B" w:rsidRDefault="0077439B">
      <w:pPr>
        <w:pStyle w:val="Default"/>
        <w:rPr>
          <w:rFonts w:ascii="Arial" w:hAnsi="Arial" w:cs="Arial"/>
        </w:rPr>
      </w:pPr>
    </w:p>
    <w:p w14:paraId="6CA1710D" w14:textId="77777777" w:rsidR="0077439B" w:rsidRDefault="00000000">
      <w:pPr>
        <w:pStyle w:val="Default"/>
        <w:rPr>
          <w:rFonts w:ascii="Arial" w:hAnsi="Arial" w:cs="Arial"/>
        </w:rPr>
      </w:pPr>
      <w:r>
        <w:rPr>
          <w:rFonts w:ascii="Arial" w:hAnsi="Arial" w:cs="Arial"/>
        </w:rPr>
        <w:t xml:space="preserve">12.10.5 Os serviços serão realizados na modalidade de preço unitários, sendo pagos de acordo com os serviços efetivamente realizados, considerando a prestação de mensal dos serviços de manutenção e de itens descartados e a quantidade da equipe eventual utilizada, conforme medições mensais apresentadas pela Contratada e submetidas à aprovação da Contratante. </w:t>
      </w:r>
    </w:p>
    <w:p w14:paraId="087AE57B" w14:textId="77777777" w:rsidR="0077439B" w:rsidRDefault="0077439B">
      <w:pPr>
        <w:pStyle w:val="Default"/>
        <w:rPr>
          <w:rFonts w:ascii="Arial" w:hAnsi="Arial" w:cs="Arial"/>
        </w:rPr>
      </w:pPr>
    </w:p>
    <w:p w14:paraId="6DC24692" w14:textId="77777777" w:rsidR="0077439B" w:rsidRDefault="00000000">
      <w:pPr>
        <w:pStyle w:val="Default"/>
        <w:rPr>
          <w:sz w:val="22"/>
          <w:szCs w:val="22"/>
        </w:rPr>
      </w:pPr>
      <w:r>
        <w:rPr>
          <w:rFonts w:ascii="Arial" w:hAnsi="Arial" w:cs="Arial"/>
        </w:rPr>
        <w:t>12.10.6 Os serviços serão pagos pelos preços unitários contratuais, conforme critérios estabelecidos neste Termo de Referência, estando neles incluídos todos os custos com equipamento, ferramentas, sinalização e pessoal necessário, bem como os encargos e outras despesas inerentes à sua execução</w:t>
      </w:r>
      <w:r>
        <w:rPr>
          <w:sz w:val="22"/>
          <w:szCs w:val="22"/>
        </w:rPr>
        <w:t>.</w:t>
      </w:r>
    </w:p>
    <w:p w14:paraId="511A334B" w14:textId="77777777" w:rsidR="0077439B" w:rsidRDefault="0077439B">
      <w:pPr>
        <w:pStyle w:val="Default"/>
        <w:rPr>
          <w:rFonts w:ascii="Arial" w:hAnsi="Arial" w:cs="Arial"/>
        </w:rPr>
      </w:pPr>
    </w:p>
    <w:p w14:paraId="2C304930" w14:textId="77777777" w:rsidR="00F73C07" w:rsidRDefault="00F73C07">
      <w:pPr>
        <w:pStyle w:val="Default"/>
        <w:rPr>
          <w:rFonts w:ascii="Arial" w:hAnsi="Arial" w:cs="Arial"/>
          <w:b/>
          <w:bCs/>
        </w:rPr>
      </w:pPr>
    </w:p>
    <w:p w14:paraId="34CADF46" w14:textId="77777777" w:rsidR="00F73C07" w:rsidRDefault="00F73C07">
      <w:pPr>
        <w:pStyle w:val="Default"/>
        <w:rPr>
          <w:rFonts w:ascii="Arial" w:hAnsi="Arial" w:cs="Arial"/>
          <w:b/>
          <w:bCs/>
        </w:rPr>
      </w:pPr>
    </w:p>
    <w:p w14:paraId="04707A5B" w14:textId="77777777" w:rsidR="00F73C07" w:rsidRDefault="00F73C07">
      <w:pPr>
        <w:pStyle w:val="Default"/>
        <w:rPr>
          <w:rFonts w:ascii="Arial" w:hAnsi="Arial" w:cs="Arial"/>
          <w:b/>
          <w:bCs/>
        </w:rPr>
      </w:pPr>
    </w:p>
    <w:p w14:paraId="752E9F95" w14:textId="65E45A7E" w:rsidR="0077439B" w:rsidRDefault="00000000">
      <w:pPr>
        <w:pStyle w:val="Default"/>
        <w:rPr>
          <w:rFonts w:ascii="Arial" w:hAnsi="Arial" w:cs="Arial"/>
          <w:b/>
          <w:bCs/>
        </w:rPr>
      </w:pPr>
      <w:r>
        <w:rPr>
          <w:rFonts w:ascii="Arial" w:hAnsi="Arial" w:cs="Arial"/>
          <w:b/>
          <w:bCs/>
        </w:rPr>
        <w:t>12.11 Entrega da obra</w:t>
      </w:r>
    </w:p>
    <w:p w14:paraId="18AD0115" w14:textId="77777777" w:rsidR="0077439B" w:rsidRDefault="0077439B">
      <w:pPr>
        <w:pStyle w:val="Default"/>
        <w:rPr>
          <w:rFonts w:ascii="Arial" w:hAnsi="Arial" w:cs="Arial"/>
        </w:rPr>
      </w:pPr>
    </w:p>
    <w:p w14:paraId="400F301C" w14:textId="77777777" w:rsidR="0077439B" w:rsidRDefault="00000000">
      <w:pPr>
        <w:pStyle w:val="Default"/>
        <w:rPr>
          <w:rFonts w:ascii="Arial" w:hAnsi="Arial" w:cs="Arial"/>
        </w:rPr>
      </w:pPr>
      <w:r>
        <w:rPr>
          <w:rFonts w:ascii="Arial" w:hAnsi="Arial" w:cs="Arial"/>
        </w:rPr>
        <w:t xml:space="preserve">12.11.1 Ao término do serviço, inclusive com a limpeza do local, a Fiscalização emitirá o Termo de Recebimento do Serviço (provisório e definitivo), na forma que: </w:t>
      </w:r>
    </w:p>
    <w:p w14:paraId="21B585D4" w14:textId="77777777" w:rsidR="0077439B" w:rsidRDefault="0077439B">
      <w:pPr>
        <w:pStyle w:val="Default"/>
        <w:rPr>
          <w:rFonts w:ascii="Arial" w:hAnsi="Arial" w:cs="Arial"/>
        </w:rPr>
      </w:pPr>
    </w:p>
    <w:p w14:paraId="4BDBDFD2" w14:textId="77777777" w:rsidR="0077439B" w:rsidRDefault="00000000">
      <w:pPr>
        <w:pStyle w:val="Default"/>
        <w:rPr>
          <w:rFonts w:ascii="Arial" w:hAnsi="Arial" w:cs="Arial"/>
          <w:i/>
          <w:iCs/>
        </w:rPr>
      </w:pPr>
      <w:r>
        <w:rPr>
          <w:rFonts w:ascii="Arial" w:hAnsi="Arial" w:cs="Arial"/>
          <w:i/>
          <w:iCs/>
        </w:rPr>
        <w:t>Provisória</w:t>
      </w:r>
    </w:p>
    <w:p w14:paraId="4D2651E8" w14:textId="77777777" w:rsidR="0077439B" w:rsidRDefault="0077439B">
      <w:pPr>
        <w:pStyle w:val="Default"/>
        <w:rPr>
          <w:rFonts w:ascii="Arial" w:hAnsi="Arial" w:cs="Arial"/>
        </w:rPr>
      </w:pPr>
    </w:p>
    <w:p w14:paraId="52210A38" w14:textId="77777777" w:rsidR="0077439B" w:rsidRDefault="00000000">
      <w:pPr>
        <w:pStyle w:val="Default"/>
        <w:numPr>
          <w:ilvl w:val="0"/>
          <w:numId w:val="15"/>
        </w:numPr>
        <w:rPr>
          <w:rFonts w:ascii="Arial" w:hAnsi="Arial" w:cs="Arial"/>
        </w:rPr>
      </w:pPr>
      <w:r>
        <w:rPr>
          <w:rFonts w:ascii="Arial" w:hAnsi="Arial" w:cs="Arial"/>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5891F77C" w14:textId="77777777" w:rsidR="0077439B" w:rsidRDefault="0077439B">
      <w:pPr>
        <w:pStyle w:val="Default"/>
        <w:ind w:left="720"/>
        <w:rPr>
          <w:rFonts w:ascii="Arial" w:hAnsi="Arial" w:cs="Arial"/>
        </w:rPr>
      </w:pPr>
    </w:p>
    <w:p w14:paraId="72D03486" w14:textId="77777777" w:rsidR="0077439B" w:rsidRDefault="00000000">
      <w:pPr>
        <w:pStyle w:val="Default"/>
        <w:numPr>
          <w:ilvl w:val="0"/>
          <w:numId w:val="15"/>
        </w:numPr>
        <w:rPr>
          <w:rFonts w:ascii="Arial" w:hAnsi="Arial" w:cs="Arial"/>
        </w:rPr>
      </w:pPr>
      <w:r>
        <w:rPr>
          <w:rFonts w:ascii="Arial" w:hAnsi="Arial" w:cs="Arial"/>
        </w:rPr>
        <w:t>Será considerado como ocorrido o recebimento provisório com a entrega do termo detalhado ou, em havendo mais de um a ser feito, com a entrega do último.</w:t>
      </w:r>
    </w:p>
    <w:p w14:paraId="387BE8C6" w14:textId="77777777" w:rsidR="0077439B" w:rsidRDefault="0077439B">
      <w:pPr>
        <w:pStyle w:val="Default"/>
        <w:ind w:left="720"/>
        <w:rPr>
          <w:rFonts w:ascii="Arial" w:hAnsi="Arial" w:cs="Arial"/>
        </w:rPr>
      </w:pPr>
    </w:p>
    <w:p w14:paraId="049DC395" w14:textId="77777777" w:rsidR="0077439B" w:rsidRDefault="00000000">
      <w:pPr>
        <w:pStyle w:val="Default"/>
        <w:numPr>
          <w:ilvl w:val="0"/>
          <w:numId w:val="15"/>
        </w:numPr>
        <w:rPr>
          <w:rFonts w:ascii="Arial" w:hAnsi="Arial" w:cs="Arial"/>
        </w:rPr>
      </w:pPr>
      <w:r>
        <w:rPr>
          <w:rFonts w:ascii="Arial" w:hAnsi="Arial" w:cs="Arial"/>
        </w:rPr>
        <w:t xml:space="preserve">Os serviços serão recebidos provisoriamente pelos fiscais técnico, mediante termos detalhados, quando verificado o cumprimento das exigências de caráter técnico e administrativo, assinado pelas partes em até 15 dias da comunicação escrita da contratada. (Art. 140, I, a, da Lei nº 14.133/2021 e </w:t>
      </w:r>
      <w:proofErr w:type="spellStart"/>
      <w:r>
        <w:rPr>
          <w:rFonts w:ascii="Arial" w:hAnsi="Arial" w:cs="Arial"/>
        </w:rPr>
        <w:t>Arts</w:t>
      </w:r>
      <w:proofErr w:type="spellEnd"/>
      <w:r>
        <w:rPr>
          <w:rFonts w:ascii="Arial" w:hAnsi="Arial" w:cs="Arial"/>
        </w:rPr>
        <w:t>. 22, X e 23, X do Decreto nº 11.246/2022).</w:t>
      </w:r>
    </w:p>
    <w:p w14:paraId="3364E1D4" w14:textId="77777777" w:rsidR="0077439B" w:rsidRDefault="0077439B">
      <w:pPr>
        <w:pStyle w:val="PargrafodaLista"/>
        <w:rPr>
          <w:rFonts w:ascii="Arial" w:hAnsi="Arial" w:cs="Arial"/>
        </w:rPr>
      </w:pPr>
    </w:p>
    <w:p w14:paraId="40384C6B" w14:textId="77777777" w:rsidR="0077439B" w:rsidRDefault="00000000">
      <w:pPr>
        <w:pStyle w:val="Default"/>
        <w:numPr>
          <w:ilvl w:val="0"/>
          <w:numId w:val="15"/>
        </w:numPr>
        <w:rPr>
          <w:rFonts w:ascii="Arial" w:hAnsi="Arial" w:cs="Arial"/>
        </w:rPr>
      </w:pPr>
      <w:r>
        <w:rPr>
          <w:rFonts w:ascii="Arial" w:hAnsi="Arial" w:cs="Arial"/>
        </w:rPr>
        <w:t>O prazo da disposição acima será contado do recebimento de comunicação de cobrança oriunda do contratado com a comprovação da prestação dos serviços a que se referem a parcela a ser paga.</w:t>
      </w:r>
    </w:p>
    <w:p w14:paraId="4AD88CDF" w14:textId="77777777" w:rsidR="0077439B" w:rsidRDefault="0077439B">
      <w:pPr>
        <w:pStyle w:val="PargrafodaLista"/>
        <w:rPr>
          <w:rFonts w:ascii="Arial" w:hAnsi="Arial" w:cs="Arial"/>
        </w:rPr>
      </w:pPr>
    </w:p>
    <w:p w14:paraId="70A12558" w14:textId="77777777" w:rsidR="0077439B" w:rsidRDefault="0077439B">
      <w:pPr>
        <w:pStyle w:val="PargrafodaLista"/>
        <w:rPr>
          <w:rFonts w:ascii="Arial" w:hAnsi="Arial" w:cs="Arial"/>
        </w:rPr>
      </w:pPr>
    </w:p>
    <w:p w14:paraId="7122951B" w14:textId="77777777" w:rsidR="0077439B" w:rsidRDefault="00000000">
      <w:pPr>
        <w:pStyle w:val="Default"/>
        <w:numPr>
          <w:ilvl w:val="0"/>
          <w:numId w:val="15"/>
        </w:numPr>
        <w:rPr>
          <w:rFonts w:ascii="Arial" w:hAnsi="Arial" w:cs="Arial"/>
        </w:rPr>
      </w:pPr>
      <w:r>
        <w:rPr>
          <w:rFonts w:ascii="Arial" w:hAnsi="Arial" w:cs="Arial"/>
        </w:rPr>
        <w:t>O fiscal setorial do contrato, quando houver, realizará o recebimento provisório sob o ponto de vista técnico e administrativo.</w:t>
      </w:r>
    </w:p>
    <w:p w14:paraId="56BF1BA0" w14:textId="77777777" w:rsidR="0077439B" w:rsidRDefault="0077439B">
      <w:pPr>
        <w:pStyle w:val="Default"/>
        <w:ind w:left="720"/>
        <w:rPr>
          <w:rFonts w:ascii="Arial" w:hAnsi="Arial" w:cs="Arial"/>
        </w:rPr>
      </w:pPr>
    </w:p>
    <w:p w14:paraId="7C93BBD6" w14:textId="77777777" w:rsidR="0077439B" w:rsidRDefault="00000000">
      <w:pPr>
        <w:pStyle w:val="Default"/>
        <w:numPr>
          <w:ilvl w:val="0"/>
          <w:numId w:val="15"/>
        </w:numPr>
        <w:rPr>
          <w:rFonts w:ascii="Arial" w:hAnsi="Arial" w:cs="Arial"/>
        </w:rPr>
      </w:pPr>
      <w:r>
        <w:rPr>
          <w:rFonts w:ascii="Arial" w:hAnsi="Arial" w:cs="Arial"/>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4A9A0477" w14:textId="77777777" w:rsidR="0077439B" w:rsidRDefault="0077439B">
      <w:pPr>
        <w:pStyle w:val="Default"/>
        <w:ind w:left="720"/>
        <w:rPr>
          <w:rFonts w:ascii="Arial" w:hAnsi="Arial" w:cs="Arial"/>
        </w:rPr>
      </w:pPr>
    </w:p>
    <w:p w14:paraId="11AA2FA9" w14:textId="77777777" w:rsidR="0077439B" w:rsidRDefault="00000000">
      <w:pPr>
        <w:pStyle w:val="Default"/>
        <w:numPr>
          <w:ilvl w:val="0"/>
          <w:numId w:val="15"/>
        </w:numPr>
        <w:rPr>
          <w:rFonts w:ascii="Arial" w:hAnsi="Arial" w:cs="Arial"/>
        </w:rPr>
      </w:pPr>
      <w:r>
        <w:rPr>
          <w:rFonts w:ascii="Arial" w:hAnsi="Arial" w:cs="Arial"/>
        </w:rPr>
        <w:t>O recebimento do serviço por parte da Fiscalização, não exclui a responsabilidade civil pela segurança do serviço, nem ético-profissional pela perfeita execução do contrato, dentro dos limites estabelecidos pela lei ou pelo contrato.</w:t>
      </w:r>
    </w:p>
    <w:p w14:paraId="48F3257C" w14:textId="77777777" w:rsidR="0077439B" w:rsidRDefault="0077439B">
      <w:pPr>
        <w:pStyle w:val="PargrafodaLista"/>
        <w:rPr>
          <w:rFonts w:ascii="Arial" w:hAnsi="Arial" w:cs="Arial"/>
        </w:rPr>
      </w:pPr>
    </w:p>
    <w:p w14:paraId="32F1DDA4" w14:textId="77777777" w:rsidR="0077439B" w:rsidRDefault="00000000">
      <w:pPr>
        <w:pStyle w:val="Default"/>
        <w:numPr>
          <w:ilvl w:val="0"/>
          <w:numId w:val="15"/>
        </w:numPr>
        <w:rPr>
          <w:rFonts w:ascii="Arial" w:hAnsi="Arial" w:cs="Arial"/>
        </w:rPr>
      </w:pPr>
      <w:r>
        <w:rPr>
          <w:rFonts w:ascii="Arial" w:hAnsi="Arial" w:cs="Arial"/>
        </w:rPr>
        <w:t>Os serviços poderão ser rejeitados, no todo ou em parte, quando em desacordo com as especificações constantes neste Termo de Referência e na proposta, sem prejuízo da aplicação das penalidades.</w:t>
      </w:r>
    </w:p>
    <w:p w14:paraId="03D09D05" w14:textId="77777777" w:rsidR="0077439B" w:rsidRDefault="0077439B">
      <w:pPr>
        <w:pStyle w:val="PargrafodaLista"/>
        <w:rPr>
          <w:rFonts w:ascii="Arial" w:hAnsi="Arial" w:cs="Arial"/>
        </w:rPr>
      </w:pPr>
    </w:p>
    <w:p w14:paraId="75248462" w14:textId="77777777" w:rsidR="0077439B" w:rsidRDefault="00000000">
      <w:pPr>
        <w:pStyle w:val="Default"/>
        <w:numPr>
          <w:ilvl w:val="0"/>
          <w:numId w:val="15"/>
        </w:numPr>
        <w:rPr>
          <w:rFonts w:ascii="Arial" w:hAnsi="Arial" w:cs="Arial"/>
        </w:rPr>
      </w:pPr>
      <w:r>
        <w:rPr>
          <w:rFonts w:ascii="Arial" w:hAnsi="Arial" w:cs="Arial"/>
        </w:rPr>
        <w:t xml:space="preserve">O Contratado fica obrigado a reparar, corrigir, remover, reconstruir ou substituir, às suas expensas, no todo ou em parte, o objeto em que se verificarem vícios, defeitos ou incorreções resultantes da execução ou materiais empregados, </w:t>
      </w:r>
      <w:r>
        <w:rPr>
          <w:rFonts w:ascii="Arial" w:hAnsi="Arial" w:cs="Arial"/>
        </w:rPr>
        <w:lastRenderedPageBreak/>
        <w:t>cabendo à fiscalização não atestar a última e/ou única medição de serviços até que sejam sanadas todas as eventuais pendências que possam vir a ser apontadas no Recebimento Provisório.</w:t>
      </w:r>
    </w:p>
    <w:p w14:paraId="14F78CF4" w14:textId="77777777" w:rsidR="0077439B" w:rsidRDefault="0077439B">
      <w:pPr>
        <w:pStyle w:val="PargrafodaLista"/>
        <w:rPr>
          <w:rFonts w:ascii="Arial" w:hAnsi="Arial" w:cs="Arial"/>
        </w:rPr>
      </w:pPr>
    </w:p>
    <w:p w14:paraId="77E72F19" w14:textId="77777777" w:rsidR="0077439B" w:rsidRDefault="00000000">
      <w:pPr>
        <w:pStyle w:val="Default"/>
        <w:numPr>
          <w:ilvl w:val="0"/>
          <w:numId w:val="15"/>
        </w:numPr>
        <w:rPr>
          <w:rFonts w:ascii="Arial" w:hAnsi="Arial" w:cs="Arial"/>
        </w:rPr>
      </w:pPr>
      <w:r>
        <w:rPr>
          <w:rFonts w:ascii="Arial" w:hAnsi="Arial" w:cs="Arial"/>
        </w:rPr>
        <w:t>O recebimento provisório também ficará sujeito, quando cabível, à conclusão de todos os testes de campo e à entrega dos Manuais e Instruções exigíveis.</w:t>
      </w:r>
    </w:p>
    <w:p w14:paraId="7B06D6B4" w14:textId="77777777" w:rsidR="0077439B" w:rsidRDefault="0077439B">
      <w:pPr>
        <w:pStyle w:val="PargrafodaLista"/>
        <w:rPr>
          <w:rFonts w:ascii="Arial" w:hAnsi="Arial" w:cs="Arial"/>
        </w:rPr>
      </w:pPr>
    </w:p>
    <w:p w14:paraId="5067A4B6" w14:textId="77777777" w:rsidR="0077439B" w:rsidRDefault="00000000">
      <w:pPr>
        <w:pStyle w:val="Default"/>
        <w:numPr>
          <w:ilvl w:val="0"/>
          <w:numId w:val="15"/>
        </w:numPr>
        <w:rPr>
          <w:rFonts w:ascii="Arial" w:hAnsi="Arial" w:cs="Arial"/>
        </w:rPr>
      </w:pPr>
      <w:r>
        <w:rPr>
          <w:rFonts w:ascii="Arial" w:hAnsi="Arial" w:cs="Arial"/>
        </w:rPr>
        <w:t>A fiscalização não efetuará o ateste da última e/ou única medição de serviços até que sejam sanadas todas as eventuais pendências que possam vir a ser apontadas no Recebimento Provisório. (Art. 119 c/c art. 140 da Lei nº 14133/2021).</w:t>
      </w:r>
    </w:p>
    <w:p w14:paraId="3326B48F" w14:textId="77777777" w:rsidR="0077439B" w:rsidRDefault="0077439B">
      <w:pPr>
        <w:pStyle w:val="Default"/>
        <w:rPr>
          <w:rFonts w:ascii="Arial" w:hAnsi="Arial" w:cs="Arial"/>
        </w:rPr>
      </w:pPr>
    </w:p>
    <w:p w14:paraId="6EE98EA3" w14:textId="77777777" w:rsidR="0077439B" w:rsidRDefault="00000000">
      <w:pPr>
        <w:pStyle w:val="Default"/>
        <w:rPr>
          <w:rFonts w:ascii="Arial" w:hAnsi="Arial" w:cs="Arial"/>
          <w:i/>
          <w:iCs/>
        </w:rPr>
      </w:pPr>
      <w:r>
        <w:rPr>
          <w:rFonts w:ascii="Arial" w:hAnsi="Arial" w:cs="Arial"/>
          <w:i/>
          <w:iCs/>
        </w:rPr>
        <w:t>Definitiva</w:t>
      </w:r>
    </w:p>
    <w:p w14:paraId="1112085E" w14:textId="77777777" w:rsidR="0077439B" w:rsidRDefault="0077439B">
      <w:pPr>
        <w:pStyle w:val="Default"/>
        <w:rPr>
          <w:rFonts w:ascii="Arial" w:hAnsi="Arial" w:cs="Arial"/>
        </w:rPr>
      </w:pPr>
    </w:p>
    <w:p w14:paraId="7BD7A914" w14:textId="77777777" w:rsidR="0077439B" w:rsidRDefault="00000000">
      <w:pPr>
        <w:pStyle w:val="Default"/>
        <w:rPr>
          <w:rFonts w:ascii="Arial" w:hAnsi="Arial" w:cs="Arial"/>
        </w:rPr>
      </w:pPr>
      <w:r>
        <w:rPr>
          <w:rFonts w:ascii="Arial" w:hAnsi="Arial" w:cs="Arial"/>
        </w:rPr>
        <w:t>12.11.2 Os serviços serão recebidos definitivamente no prazo de 30 dias, contados do recebimento provisório, por servidor ou comissão designada pela autoridade competente, após a verificação da qualidade e quantidade do serviço e consequente aceitação mediante termo detalhado, obedecendo os seguintes procedimentos:</w:t>
      </w:r>
    </w:p>
    <w:p w14:paraId="1B7E678B" w14:textId="77777777" w:rsidR="0077439B" w:rsidRDefault="0077439B">
      <w:pPr>
        <w:pStyle w:val="Default"/>
        <w:rPr>
          <w:rFonts w:ascii="Arial" w:hAnsi="Arial" w:cs="Arial"/>
        </w:rPr>
      </w:pPr>
    </w:p>
    <w:p w14:paraId="5B56FBF6" w14:textId="77777777" w:rsidR="0077439B" w:rsidRDefault="00000000">
      <w:pPr>
        <w:pStyle w:val="Default"/>
        <w:numPr>
          <w:ilvl w:val="0"/>
          <w:numId w:val="16"/>
        </w:numPr>
        <w:rPr>
          <w:rFonts w:ascii="Arial" w:hAnsi="Arial" w:cs="Arial"/>
        </w:rPr>
      </w:pPr>
      <w:r>
        <w:rPr>
          <w:rFonts w:ascii="Arial" w:hAnsi="Arial" w:cs="Arial"/>
        </w:rPr>
        <w:t>Emitir documento comprobatório da avaliação realizada pela fiscalização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(art. 21, VIII, Decreto nº 11.246/2022).</w:t>
      </w:r>
    </w:p>
    <w:p w14:paraId="330CFC9C" w14:textId="77777777" w:rsidR="0077439B" w:rsidRDefault="0077439B">
      <w:pPr>
        <w:pStyle w:val="Default"/>
        <w:rPr>
          <w:rFonts w:ascii="Arial" w:hAnsi="Arial" w:cs="Arial"/>
        </w:rPr>
      </w:pPr>
    </w:p>
    <w:p w14:paraId="1443CA43" w14:textId="77777777" w:rsidR="0077439B" w:rsidRDefault="00000000">
      <w:pPr>
        <w:pStyle w:val="Default"/>
        <w:numPr>
          <w:ilvl w:val="0"/>
          <w:numId w:val="16"/>
        </w:numPr>
        <w:rPr>
          <w:rFonts w:ascii="Arial" w:hAnsi="Arial" w:cs="Arial"/>
        </w:rPr>
      </w:pPr>
      <w:r>
        <w:rPr>
          <w:rFonts w:ascii="Arial" w:hAnsi="Arial" w:cs="Arial"/>
        </w:rPr>
        <w:t xml:space="preserve">Realizar a análise dos relatórios e de toda a documentação apresentada pela fiscalização e, caso haja irregularidades que impeçam a liquidação e o pagamento da despesa, indicar as cláusulas contratuais pertinentes, solicitando à </w:t>
      </w:r>
      <w:r>
        <w:rPr>
          <w:rFonts w:ascii="Arial" w:hAnsi="Arial" w:cs="Arial"/>
          <w:b/>
          <w:bCs/>
        </w:rPr>
        <w:t>CONTRATADA</w:t>
      </w:r>
      <w:r>
        <w:rPr>
          <w:rFonts w:ascii="Arial" w:hAnsi="Arial" w:cs="Arial"/>
        </w:rPr>
        <w:t>, por escrito, as respectivas correções;</w:t>
      </w:r>
    </w:p>
    <w:p w14:paraId="07B31ACD" w14:textId="77777777" w:rsidR="0077439B" w:rsidRDefault="0077439B">
      <w:pPr>
        <w:pStyle w:val="PargrafodaLista"/>
        <w:rPr>
          <w:rFonts w:ascii="Arial" w:hAnsi="Arial" w:cs="Arial"/>
        </w:rPr>
      </w:pPr>
    </w:p>
    <w:p w14:paraId="7D17CF42" w14:textId="77777777" w:rsidR="0077439B" w:rsidRDefault="00000000">
      <w:pPr>
        <w:pStyle w:val="Default"/>
        <w:numPr>
          <w:ilvl w:val="0"/>
          <w:numId w:val="16"/>
        </w:numPr>
        <w:rPr>
          <w:rFonts w:ascii="Arial" w:hAnsi="Arial" w:cs="Arial"/>
        </w:rPr>
      </w:pPr>
      <w:r>
        <w:rPr>
          <w:rFonts w:ascii="Arial" w:hAnsi="Arial" w:cs="Arial"/>
        </w:rPr>
        <w:t>Emitir Termo Detalhado para efeito de recebimento definitivo dos serviços prestados, com base nos relatórios e documentações apresentadas; e</w:t>
      </w:r>
    </w:p>
    <w:p w14:paraId="15771E4D" w14:textId="77777777" w:rsidR="0077439B" w:rsidRDefault="0077439B">
      <w:pPr>
        <w:pStyle w:val="PargrafodaLista"/>
        <w:rPr>
          <w:rFonts w:ascii="Arial" w:hAnsi="Arial" w:cs="Arial"/>
        </w:rPr>
      </w:pPr>
    </w:p>
    <w:p w14:paraId="15D22540" w14:textId="77777777" w:rsidR="0077439B" w:rsidRDefault="00000000">
      <w:pPr>
        <w:pStyle w:val="Default"/>
        <w:numPr>
          <w:ilvl w:val="0"/>
          <w:numId w:val="16"/>
        </w:numPr>
        <w:rPr>
          <w:rFonts w:ascii="Arial" w:hAnsi="Arial" w:cs="Arial"/>
        </w:rPr>
      </w:pPr>
      <w:r>
        <w:rPr>
          <w:rFonts w:ascii="Arial" w:hAnsi="Arial" w:cs="Arial"/>
        </w:rPr>
        <w:t>Comunicar a empresa para que emita a Nota Fiscal ou Fatura, com o valor exato dimensionado pela fiscalização.</w:t>
      </w:r>
    </w:p>
    <w:p w14:paraId="39EBC159" w14:textId="77777777" w:rsidR="0077439B" w:rsidRDefault="0077439B">
      <w:pPr>
        <w:pStyle w:val="Default"/>
        <w:ind w:left="720"/>
        <w:rPr>
          <w:rFonts w:ascii="Arial" w:hAnsi="Arial" w:cs="Arial"/>
        </w:rPr>
      </w:pPr>
    </w:p>
    <w:p w14:paraId="2465368B" w14:textId="77777777" w:rsidR="0077439B" w:rsidRDefault="00000000">
      <w:pPr>
        <w:pStyle w:val="Default"/>
        <w:numPr>
          <w:ilvl w:val="0"/>
          <w:numId w:val="16"/>
        </w:numPr>
        <w:rPr>
          <w:rFonts w:ascii="Arial" w:hAnsi="Arial" w:cs="Arial"/>
        </w:rPr>
      </w:pPr>
      <w:r>
        <w:rPr>
          <w:rFonts w:ascii="Arial" w:hAnsi="Arial" w:cs="Arial"/>
        </w:rPr>
        <w:t>Enviar a documentação pertinente ao setor de contratos para a formalização dos procedimentos de liquidação e pagamento, no valor dimensionado pela fiscalização e gestão.</w:t>
      </w:r>
    </w:p>
    <w:p w14:paraId="59EA49B6" w14:textId="77777777" w:rsidR="0077439B" w:rsidRDefault="0077439B">
      <w:pPr>
        <w:pStyle w:val="PargrafodaLista"/>
        <w:rPr>
          <w:rFonts w:ascii="Arial" w:hAnsi="Arial" w:cs="Arial"/>
        </w:rPr>
      </w:pPr>
    </w:p>
    <w:p w14:paraId="0C1AB572" w14:textId="77777777" w:rsidR="0077439B" w:rsidRDefault="00000000">
      <w:pPr>
        <w:pStyle w:val="Default"/>
        <w:numPr>
          <w:ilvl w:val="0"/>
          <w:numId w:val="16"/>
        </w:numPr>
        <w:rPr>
          <w:rFonts w:ascii="Arial" w:hAnsi="Arial" w:cs="Arial"/>
        </w:rPr>
      </w:pPr>
      <w:r>
        <w:rPr>
          <w:rFonts w:ascii="Arial" w:hAnsi="Arial" w:cs="Arial"/>
        </w:rPr>
        <w:t xml:space="preserve">No caso de controvérsia sobre a execução do objeto, quanto à dimensão, qualidade e quantidade, deverá ser observado o teor do art. 143 da Lei nº 14.133/2021, comunicando-se à empresa para emissão de Nota Fiscal no que </w:t>
      </w:r>
      <w:proofErr w:type="spellStart"/>
      <w:r>
        <w:rPr>
          <w:rFonts w:ascii="Arial" w:hAnsi="Arial" w:cs="Arial"/>
        </w:rPr>
        <w:t>pertine</w:t>
      </w:r>
      <w:proofErr w:type="spellEnd"/>
      <w:r>
        <w:rPr>
          <w:rFonts w:ascii="Arial" w:hAnsi="Arial" w:cs="Arial"/>
        </w:rPr>
        <w:t xml:space="preserve"> à parcela incontroversa da execução do objeto, para efeito de liquidação e pagamento.</w:t>
      </w:r>
    </w:p>
    <w:p w14:paraId="77AF8039" w14:textId="77777777" w:rsidR="0077439B" w:rsidRDefault="0077439B">
      <w:pPr>
        <w:pStyle w:val="PargrafodaLista"/>
        <w:rPr>
          <w:rFonts w:ascii="Arial" w:hAnsi="Arial" w:cs="Arial"/>
        </w:rPr>
      </w:pPr>
    </w:p>
    <w:p w14:paraId="22D6F22F" w14:textId="77777777" w:rsidR="0077439B" w:rsidRDefault="00000000">
      <w:pPr>
        <w:pStyle w:val="Default"/>
        <w:numPr>
          <w:ilvl w:val="0"/>
          <w:numId w:val="16"/>
        </w:numPr>
        <w:rPr>
          <w:rFonts w:ascii="Arial" w:hAnsi="Arial" w:cs="Arial"/>
        </w:rPr>
      </w:pPr>
      <w:r>
        <w:rPr>
          <w:rFonts w:ascii="Arial" w:hAnsi="Arial" w:cs="Arial"/>
          <w:b/>
          <w:bCs/>
        </w:rPr>
        <w:t>Nenhum prazo de recebimento ocorrerá enquanto pendente a solução</w:t>
      </w:r>
      <w:r>
        <w:rPr>
          <w:rFonts w:ascii="Arial" w:hAnsi="Arial" w:cs="Arial"/>
        </w:rPr>
        <w:t>, pelo contratado, de inconsistências verificadas na execução do objeto ou no instrumento de cobrança.</w:t>
      </w:r>
    </w:p>
    <w:p w14:paraId="2B15C912" w14:textId="77777777" w:rsidR="0077439B" w:rsidRDefault="0077439B">
      <w:pPr>
        <w:pStyle w:val="Default"/>
        <w:rPr>
          <w:rFonts w:ascii="Arial" w:hAnsi="Arial" w:cs="Arial"/>
        </w:rPr>
      </w:pPr>
    </w:p>
    <w:p w14:paraId="7DCF82C3" w14:textId="77777777" w:rsidR="0077439B" w:rsidRDefault="00000000">
      <w:pPr>
        <w:pStyle w:val="Default"/>
        <w:rPr>
          <w:rFonts w:ascii="Arial" w:hAnsi="Arial" w:cs="Arial"/>
        </w:rPr>
      </w:pPr>
      <w:r>
        <w:rPr>
          <w:rFonts w:ascii="Arial" w:hAnsi="Arial" w:cs="Arial"/>
        </w:rPr>
        <w:t>12.11.3 O recebimento provisório ou definitivo não excluirá a responsabilidade civil pela solidez e pela segurança do serviço nem a responsabilidade ético-profissional pela perfeita execução do contrato.</w:t>
      </w:r>
    </w:p>
    <w:p w14:paraId="1CD88122" w14:textId="77777777" w:rsidR="0077439B" w:rsidRDefault="0077439B">
      <w:pPr>
        <w:pStyle w:val="Default"/>
        <w:rPr>
          <w:rFonts w:ascii="Arial" w:hAnsi="Arial" w:cs="Arial"/>
        </w:rPr>
      </w:pPr>
    </w:p>
    <w:p w14:paraId="38DEA66E" w14:textId="77777777" w:rsidR="0077439B" w:rsidRDefault="00000000">
      <w:pPr>
        <w:pStyle w:val="Default"/>
        <w:rPr>
          <w:rFonts w:ascii="Arial" w:hAnsi="Arial" w:cs="Arial"/>
          <w:b/>
          <w:bCs/>
        </w:rPr>
      </w:pPr>
      <w:r>
        <w:rPr>
          <w:rFonts w:ascii="Arial" w:hAnsi="Arial" w:cs="Arial"/>
          <w:b/>
          <w:bCs/>
        </w:rPr>
        <w:t>13 -</w:t>
      </w:r>
      <w:r>
        <w:rPr>
          <w:rFonts w:ascii="Arial" w:hAnsi="Arial" w:cs="Arial"/>
        </w:rPr>
        <w:t xml:space="preserve"> </w:t>
      </w:r>
      <w:r>
        <w:rPr>
          <w:rFonts w:ascii="Arial" w:hAnsi="Arial" w:cs="Arial"/>
          <w:b/>
          <w:bCs/>
        </w:rPr>
        <w:t>REAJUSTE</w:t>
      </w:r>
    </w:p>
    <w:p w14:paraId="50A3A2D3" w14:textId="77777777" w:rsidR="0077439B" w:rsidRDefault="0077439B">
      <w:pPr>
        <w:pStyle w:val="Default"/>
        <w:rPr>
          <w:rFonts w:ascii="Arial" w:hAnsi="Arial" w:cs="Arial"/>
        </w:rPr>
      </w:pPr>
    </w:p>
    <w:p w14:paraId="30AA62D4" w14:textId="77777777" w:rsidR="0077439B" w:rsidRDefault="00000000">
      <w:pPr>
        <w:pStyle w:val="Default"/>
        <w:rPr>
          <w:rFonts w:ascii="Arial" w:hAnsi="Arial" w:cs="Arial"/>
        </w:rPr>
      </w:pPr>
      <w:r>
        <w:rPr>
          <w:rFonts w:ascii="Arial" w:hAnsi="Arial" w:cs="Arial"/>
        </w:rPr>
        <w:t>13.1 Os preços inicialmente contratados são fixos e irreajustáveis no prazo de um ano</w:t>
      </w:r>
    </w:p>
    <w:p w14:paraId="139E2141" w14:textId="77777777" w:rsidR="0077439B" w:rsidRDefault="00000000">
      <w:pPr>
        <w:pStyle w:val="Default"/>
        <w:rPr>
          <w:rFonts w:ascii="Arial" w:hAnsi="Arial" w:cs="Arial"/>
        </w:rPr>
      </w:pPr>
      <w:r>
        <w:rPr>
          <w:rFonts w:ascii="Arial" w:hAnsi="Arial" w:cs="Arial"/>
        </w:rPr>
        <w:t>contado do orçamento de referência.</w:t>
      </w:r>
    </w:p>
    <w:p w14:paraId="346E83F8" w14:textId="77777777" w:rsidR="0077439B" w:rsidRDefault="0077439B">
      <w:pPr>
        <w:pStyle w:val="Default"/>
        <w:rPr>
          <w:rFonts w:ascii="Arial" w:hAnsi="Arial" w:cs="Arial"/>
        </w:rPr>
      </w:pPr>
    </w:p>
    <w:p w14:paraId="0EC99444" w14:textId="77777777" w:rsidR="0077439B" w:rsidRDefault="00000000">
      <w:pPr>
        <w:pStyle w:val="Default"/>
        <w:rPr>
          <w:rFonts w:ascii="Arial" w:hAnsi="Arial" w:cs="Arial"/>
        </w:rPr>
      </w:pPr>
      <w:r>
        <w:rPr>
          <w:rFonts w:ascii="Arial" w:hAnsi="Arial" w:cs="Arial"/>
        </w:rPr>
        <w:t xml:space="preserve">13.2. No entanto, caso o prazo previsto para execução das obras e serviços ultrapasse 12 (doze) meses da data de elaboração do orçamento da administração pública, os preços serão reajustados com base nos Índices Setoriais para Obras Rodoviárias, da Fundação Getúlio Vargas, afetadas exclusivamente as etapas/parcelas do empreendimento cuja execução se dê a partir daquele interregno em razão do próprio cronograma inicial ou por força de vicissitudes supervenientes não decorrentes de culpa da contratada. </w:t>
      </w:r>
    </w:p>
    <w:p w14:paraId="6649C001" w14:textId="77777777" w:rsidR="0077439B" w:rsidRDefault="0077439B">
      <w:pPr>
        <w:pStyle w:val="Default"/>
        <w:rPr>
          <w:rFonts w:ascii="Arial" w:hAnsi="Arial" w:cs="Arial"/>
        </w:rPr>
      </w:pPr>
    </w:p>
    <w:p w14:paraId="3657D542" w14:textId="77777777" w:rsidR="0077439B" w:rsidRDefault="00000000">
      <w:pPr>
        <w:pStyle w:val="Default"/>
        <w:rPr>
          <w:rFonts w:ascii="Arial" w:hAnsi="Arial" w:cs="Arial"/>
        </w:rPr>
      </w:pPr>
      <w:r>
        <w:rPr>
          <w:rFonts w:ascii="Arial" w:hAnsi="Arial" w:cs="Arial"/>
        </w:rPr>
        <w:t>13.2.1 O valor do reajustamento será determinado através da utilização da seguinte fórmula:</w:t>
      </w:r>
    </w:p>
    <w:p w14:paraId="629D1838" w14:textId="77777777" w:rsidR="0077439B" w:rsidRDefault="00000000">
      <w:pPr>
        <w:pStyle w:val="Default"/>
        <w:rPr>
          <w:rFonts w:ascii="Arial" w:hAnsi="Arial" w:cs="Arial"/>
        </w:rPr>
      </w:pPr>
      <w:r>
        <w:rPr>
          <w:rFonts w:ascii="Arial" w:hAnsi="Arial" w:cs="Arial"/>
        </w:rPr>
        <w:t>R = V x (I1 – Io) / Io</w:t>
      </w:r>
    </w:p>
    <w:p w14:paraId="3FB714FB" w14:textId="77777777" w:rsidR="0077439B" w:rsidRDefault="00000000">
      <w:pPr>
        <w:pStyle w:val="Default"/>
        <w:rPr>
          <w:rFonts w:ascii="Arial" w:hAnsi="Arial" w:cs="Arial"/>
        </w:rPr>
      </w:pPr>
      <w:r>
        <w:rPr>
          <w:rFonts w:ascii="Arial" w:hAnsi="Arial" w:cs="Arial"/>
        </w:rPr>
        <w:t>Onde:</w:t>
      </w:r>
    </w:p>
    <w:p w14:paraId="6DACA597" w14:textId="77777777" w:rsidR="0077439B" w:rsidRDefault="00000000">
      <w:pPr>
        <w:pStyle w:val="Default"/>
        <w:rPr>
          <w:rFonts w:ascii="Arial" w:hAnsi="Arial" w:cs="Arial"/>
        </w:rPr>
      </w:pPr>
      <w:r>
        <w:rPr>
          <w:rFonts w:ascii="Arial" w:hAnsi="Arial" w:cs="Arial"/>
        </w:rPr>
        <w:t>R- Reajustamento procurado;</w:t>
      </w:r>
    </w:p>
    <w:p w14:paraId="13598BD7" w14:textId="77777777" w:rsidR="0077439B" w:rsidRDefault="00000000">
      <w:pPr>
        <w:pStyle w:val="Default"/>
        <w:rPr>
          <w:rFonts w:ascii="Arial" w:hAnsi="Arial" w:cs="Arial"/>
        </w:rPr>
      </w:pPr>
      <w:r>
        <w:rPr>
          <w:rFonts w:ascii="Arial" w:hAnsi="Arial" w:cs="Arial"/>
        </w:rPr>
        <w:t>V- Valor contratual das obras/serviços a ser reajustado;</w:t>
      </w:r>
    </w:p>
    <w:p w14:paraId="6D5685DA" w14:textId="77777777" w:rsidR="0077439B" w:rsidRDefault="00000000">
      <w:pPr>
        <w:pStyle w:val="Default"/>
        <w:rPr>
          <w:rFonts w:ascii="Arial" w:hAnsi="Arial" w:cs="Arial"/>
        </w:rPr>
      </w:pPr>
      <w:r>
        <w:rPr>
          <w:rFonts w:ascii="Arial" w:hAnsi="Arial" w:cs="Arial"/>
        </w:rPr>
        <w:t>I1 – Índice relativo ao mês de aniversário da elaboração do orçamento da administração pública;</w:t>
      </w:r>
    </w:p>
    <w:p w14:paraId="2B59F8BA" w14:textId="77777777" w:rsidR="0077439B" w:rsidRDefault="00000000">
      <w:pPr>
        <w:pStyle w:val="Default"/>
        <w:rPr>
          <w:rFonts w:ascii="Arial" w:hAnsi="Arial" w:cs="Arial"/>
        </w:rPr>
      </w:pPr>
      <w:r>
        <w:rPr>
          <w:rFonts w:ascii="Arial" w:hAnsi="Arial" w:cs="Arial"/>
        </w:rPr>
        <w:t>Io – Índice correspondente ao mês da data-base da elaboração do orçamento da administração pública.</w:t>
      </w:r>
    </w:p>
    <w:p w14:paraId="35A7CD37" w14:textId="77777777" w:rsidR="0077439B" w:rsidRDefault="0077439B">
      <w:pPr>
        <w:pStyle w:val="Default"/>
        <w:rPr>
          <w:rFonts w:ascii="Arial" w:hAnsi="Arial" w:cs="Arial"/>
        </w:rPr>
      </w:pPr>
    </w:p>
    <w:p w14:paraId="01788210" w14:textId="77777777" w:rsidR="0077439B" w:rsidRDefault="00000000">
      <w:pPr>
        <w:pStyle w:val="Default"/>
        <w:rPr>
          <w:rFonts w:ascii="Arial" w:hAnsi="Arial" w:cs="Arial"/>
        </w:rPr>
      </w:pPr>
      <w:r>
        <w:rPr>
          <w:rFonts w:ascii="Arial" w:hAnsi="Arial" w:cs="Arial"/>
        </w:rPr>
        <w:t>13.3 Nos reajustes subsequentes ao primeiro, o interregno mínimo de um ano será</w:t>
      </w:r>
    </w:p>
    <w:p w14:paraId="07225371" w14:textId="77777777" w:rsidR="0077439B" w:rsidRDefault="00000000">
      <w:pPr>
        <w:pStyle w:val="Default"/>
        <w:rPr>
          <w:rFonts w:ascii="Arial" w:hAnsi="Arial" w:cs="Arial"/>
        </w:rPr>
      </w:pPr>
      <w:r>
        <w:rPr>
          <w:rFonts w:ascii="Arial" w:hAnsi="Arial" w:cs="Arial"/>
        </w:rPr>
        <w:t>contado a partir dos efeitos financeiros do último reajuste.</w:t>
      </w:r>
    </w:p>
    <w:p w14:paraId="4AE7CF4C" w14:textId="77777777" w:rsidR="0077439B" w:rsidRDefault="0077439B">
      <w:pPr>
        <w:pStyle w:val="Default"/>
        <w:rPr>
          <w:rFonts w:ascii="Arial" w:hAnsi="Arial" w:cs="Arial"/>
        </w:rPr>
      </w:pPr>
    </w:p>
    <w:p w14:paraId="3A087342" w14:textId="77777777" w:rsidR="0077439B" w:rsidRDefault="00000000">
      <w:pPr>
        <w:pStyle w:val="Default"/>
        <w:rPr>
          <w:rFonts w:ascii="Arial" w:hAnsi="Arial" w:cs="Arial"/>
        </w:rPr>
      </w:pPr>
      <w:r>
        <w:rPr>
          <w:rFonts w:ascii="Arial" w:hAnsi="Arial" w:cs="Arial"/>
        </w:rPr>
        <w:t>13.4 No caso de atraso ou não divulgação do(s) índice (s) de reajustamento, o contratante pagará ao contratado a importância calculada pela última variação conhecida, liquidando a diferença correspondente tão logo seja(m) divulgado(s) o(s) índice(s) definitivo(s).</w:t>
      </w:r>
    </w:p>
    <w:p w14:paraId="713A88A2" w14:textId="77777777" w:rsidR="0077439B" w:rsidRDefault="0077439B">
      <w:pPr>
        <w:pStyle w:val="Default"/>
        <w:rPr>
          <w:rFonts w:ascii="Arial" w:hAnsi="Arial" w:cs="Arial"/>
        </w:rPr>
      </w:pPr>
    </w:p>
    <w:p w14:paraId="6D98B100" w14:textId="77777777" w:rsidR="0077439B" w:rsidRDefault="00000000">
      <w:pPr>
        <w:pStyle w:val="Default"/>
        <w:rPr>
          <w:rFonts w:ascii="Arial" w:hAnsi="Arial" w:cs="Arial"/>
        </w:rPr>
      </w:pPr>
      <w:r>
        <w:rPr>
          <w:rFonts w:ascii="Arial" w:hAnsi="Arial" w:cs="Arial"/>
        </w:rPr>
        <w:t>13.5 Nas aferições finais, o(s) índice(s) utilizado(s) para reajuste será(</w:t>
      </w:r>
      <w:proofErr w:type="spellStart"/>
      <w:r>
        <w:rPr>
          <w:rFonts w:ascii="Arial" w:hAnsi="Arial" w:cs="Arial"/>
        </w:rPr>
        <w:t>ão</w:t>
      </w:r>
      <w:proofErr w:type="spellEnd"/>
      <w:r>
        <w:rPr>
          <w:rFonts w:ascii="Arial" w:hAnsi="Arial" w:cs="Arial"/>
        </w:rPr>
        <w:t>), obrigatoriamente, o(s) definitivo(s).</w:t>
      </w:r>
    </w:p>
    <w:p w14:paraId="15CB3A79" w14:textId="77777777" w:rsidR="0077439B" w:rsidRDefault="0077439B">
      <w:pPr>
        <w:pStyle w:val="Default"/>
        <w:rPr>
          <w:rFonts w:ascii="Arial" w:hAnsi="Arial" w:cs="Arial"/>
        </w:rPr>
      </w:pPr>
    </w:p>
    <w:p w14:paraId="308EF5F8" w14:textId="77777777" w:rsidR="0077439B" w:rsidRDefault="00000000">
      <w:pPr>
        <w:pStyle w:val="Default"/>
        <w:rPr>
          <w:rFonts w:ascii="Arial" w:hAnsi="Arial" w:cs="Arial"/>
        </w:rPr>
      </w:pPr>
      <w:r>
        <w:rPr>
          <w:rFonts w:ascii="Arial" w:hAnsi="Arial" w:cs="Arial"/>
        </w:rPr>
        <w:t>13.6 Caso o(s) índice(s) estabelecido(s) para reajustamento venha(m) a ser extinto(s) ou de qualquer forma não possa(m) mais ser utilizado(s), será(</w:t>
      </w:r>
      <w:proofErr w:type="spellStart"/>
      <w:r>
        <w:rPr>
          <w:rFonts w:ascii="Arial" w:hAnsi="Arial" w:cs="Arial"/>
        </w:rPr>
        <w:t>ão</w:t>
      </w:r>
      <w:proofErr w:type="spellEnd"/>
      <w:r>
        <w:rPr>
          <w:rFonts w:ascii="Arial" w:hAnsi="Arial" w:cs="Arial"/>
        </w:rPr>
        <w:t>) adotado(s), em substituição, o(s) que vier(em) a ser determinado(s) pela legislação então em vigor.</w:t>
      </w:r>
    </w:p>
    <w:p w14:paraId="777F05E7" w14:textId="77777777" w:rsidR="0077439B" w:rsidRDefault="0077439B">
      <w:pPr>
        <w:pStyle w:val="Default"/>
        <w:rPr>
          <w:rFonts w:ascii="Arial" w:hAnsi="Arial" w:cs="Arial"/>
        </w:rPr>
      </w:pPr>
    </w:p>
    <w:p w14:paraId="5F1274D0" w14:textId="77777777" w:rsidR="0077439B" w:rsidRDefault="00000000">
      <w:pPr>
        <w:pStyle w:val="Default"/>
        <w:rPr>
          <w:rFonts w:ascii="Arial" w:hAnsi="Arial" w:cs="Arial"/>
        </w:rPr>
      </w:pPr>
      <w:r>
        <w:rPr>
          <w:rFonts w:ascii="Arial" w:hAnsi="Arial" w:cs="Arial"/>
        </w:rPr>
        <w:t>13.7 Na ausência de previsão legal quanto ao índice substituto, as partes elegerão</w:t>
      </w:r>
    </w:p>
    <w:p w14:paraId="6218402E" w14:textId="77777777" w:rsidR="0077439B" w:rsidRDefault="00000000">
      <w:pPr>
        <w:pStyle w:val="Default"/>
        <w:rPr>
          <w:rFonts w:ascii="Arial" w:hAnsi="Arial" w:cs="Arial"/>
        </w:rPr>
      </w:pPr>
      <w:r>
        <w:rPr>
          <w:rFonts w:ascii="Arial" w:hAnsi="Arial" w:cs="Arial"/>
        </w:rPr>
        <w:t>novo índice oficial, para reajustamento do preço do valor remanescente, por meio de</w:t>
      </w:r>
    </w:p>
    <w:p w14:paraId="5762FEC6" w14:textId="77777777" w:rsidR="0077439B" w:rsidRDefault="00000000">
      <w:pPr>
        <w:pStyle w:val="Default"/>
        <w:rPr>
          <w:rFonts w:ascii="Arial" w:hAnsi="Arial" w:cs="Arial"/>
        </w:rPr>
      </w:pPr>
      <w:r>
        <w:rPr>
          <w:rFonts w:ascii="Arial" w:hAnsi="Arial" w:cs="Arial"/>
        </w:rPr>
        <w:t>termo aditivo.</w:t>
      </w:r>
    </w:p>
    <w:p w14:paraId="0BD4D883" w14:textId="77777777" w:rsidR="0077439B" w:rsidRDefault="0077439B">
      <w:pPr>
        <w:pStyle w:val="Default"/>
        <w:rPr>
          <w:rFonts w:ascii="Arial" w:hAnsi="Arial" w:cs="Arial"/>
        </w:rPr>
      </w:pPr>
    </w:p>
    <w:p w14:paraId="7F82C040" w14:textId="77777777" w:rsidR="0077439B" w:rsidRDefault="00000000">
      <w:pPr>
        <w:pStyle w:val="Default"/>
        <w:rPr>
          <w:rFonts w:ascii="Arial" w:hAnsi="Arial" w:cs="Arial"/>
        </w:rPr>
      </w:pPr>
      <w:r>
        <w:rPr>
          <w:rFonts w:ascii="Arial" w:hAnsi="Arial" w:cs="Arial"/>
        </w:rPr>
        <w:t>13.8 O reajuste será realizado por apostilamento.</w:t>
      </w:r>
    </w:p>
    <w:p w14:paraId="56164CF6" w14:textId="77777777" w:rsidR="0077439B" w:rsidRDefault="0077439B">
      <w:pPr>
        <w:pStyle w:val="Default"/>
        <w:rPr>
          <w:rFonts w:ascii="Arial" w:hAnsi="Arial" w:cs="Arial"/>
        </w:rPr>
      </w:pPr>
    </w:p>
    <w:p w14:paraId="03895BAC" w14:textId="77777777" w:rsidR="00F73C07" w:rsidRDefault="00F73C07">
      <w:pPr>
        <w:pStyle w:val="Default"/>
        <w:rPr>
          <w:rFonts w:ascii="Arial" w:hAnsi="Arial" w:cs="Arial"/>
          <w:b/>
          <w:bCs/>
        </w:rPr>
      </w:pPr>
    </w:p>
    <w:p w14:paraId="404ECC61" w14:textId="77777777" w:rsidR="00F73C07" w:rsidRDefault="00F73C07">
      <w:pPr>
        <w:pStyle w:val="Default"/>
        <w:rPr>
          <w:rFonts w:ascii="Arial" w:hAnsi="Arial" w:cs="Arial"/>
          <w:b/>
          <w:bCs/>
        </w:rPr>
      </w:pPr>
    </w:p>
    <w:p w14:paraId="309360FF" w14:textId="478E7C99" w:rsidR="0077439B" w:rsidRDefault="00000000">
      <w:pPr>
        <w:pStyle w:val="Default"/>
        <w:rPr>
          <w:rFonts w:ascii="Arial" w:hAnsi="Arial" w:cs="Arial"/>
          <w:b/>
          <w:bCs/>
        </w:rPr>
      </w:pPr>
      <w:r>
        <w:rPr>
          <w:rFonts w:ascii="Arial" w:hAnsi="Arial" w:cs="Arial"/>
          <w:b/>
          <w:bCs/>
        </w:rPr>
        <w:t>14 - INFRAÇÕES E SANÇÕES ADMINISTRATIVAS</w:t>
      </w:r>
    </w:p>
    <w:p w14:paraId="20FCD222" w14:textId="77777777" w:rsidR="0077439B" w:rsidRDefault="0077439B">
      <w:pPr>
        <w:pStyle w:val="Default"/>
        <w:rPr>
          <w:rFonts w:ascii="Arial" w:hAnsi="Arial" w:cs="Arial"/>
        </w:rPr>
      </w:pPr>
    </w:p>
    <w:p w14:paraId="1E161E5F" w14:textId="77777777" w:rsidR="0077439B" w:rsidRDefault="00000000">
      <w:pPr>
        <w:pStyle w:val="Default"/>
        <w:rPr>
          <w:rFonts w:ascii="Arial" w:hAnsi="Arial" w:cs="Arial"/>
        </w:rPr>
      </w:pPr>
      <w:r>
        <w:rPr>
          <w:rFonts w:ascii="Arial" w:hAnsi="Arial" w:cs="Arial"/>
        </w:rPr>
        <w:t>14.1 Comete infração administrativa, nos termos da Lei nº 14.133/2021, o contratado que:</w:t>
      </w:r>
    </w:p>
    <w:p w14:paraId="5197E8F2" w14:textId="77777777" w:rsidR="0077439B" w:rsidRDefault="0077439B">
      <w:pPr>
        <w:pStyle w:val="Default"/>
        <w:rPr>
          <w:rFonts w:ascii="Arial" w:hAnsi="Arial" w:cs="Arial"/>
        </w:rPr>
      </w:pPr>
    </w:p>
    <w:p w14:paraId="4BD05BDD" w14:textId="77777777" w:rsidR="0077439B" w:rsidRDefault="00000000">
      <w:pPr>
        <w:pStyle w:val="Default"/>
        <w:rPr>
          <w:rFonts w:ascii="Arial" w:hAnsi="Arial" w:cs="Arial"/>
        </w:rPr>
      </w:pPr>
      <w:r>
        <w:rPr>
          <w:rFonts w:ascii="Arial" w:hAnsi="Arial" w:cs="Arial"/>
        </w:rPr>
        <w:t>a) der causa à inexecução parcial do contrato;</w:t>
      </w:r>
    </w:p>
    <w:p w14:paraId="1360FFDC" w14:textId="77777777" w:rsidR="0077439B" w:rsidRDefault="0077439B">
      <w:pPr>
        <w:pStyle w:val="Default"/>
        <w:rPr>
          <w:rFonts w:ascii="Arial" w:hAnsi="Arial" w:cs="Arial"/>
        </w:rPr>
      </w:pPr>
    </w:p>
    <w:p w14:paraId="0B4454D8" w14:textId="77777777" w:rsidR="0077439B" w:rsidRDefault="00000000">
      <w:pPr>
        <w:pStyle w:val="Default"/>
        <w:rPr>
          <w:rFonts w:ascii="Arial" w:hAnsi="Arial" w:cs="Arial"/>
        </w:rPr>
      </w:pPr>
      <w:r>
        <w:rPr>
          <w:rFonts w:ascii="Arial" w:hAnsi="Arial" w:cs="Arial"/>
        </w:rPr>
        <w:t>b) der causa à inexecução parcial do contrato que cause grave dano à Administração ou ao funcionamento dos serviços públicos ou ao interesse coletivo;</w:t>
      </w:r>
    </w:p>
    <w:p w14:paraId="5777A59A" w14:textId="77777777" w:rsidR="0077439B" w:rsidRDefault="0077439B">
      <w:pPr>
        <w:pStyle w:val="Default"/>
        <w:rPr>
          <w:rFonts w:ascii="Arial" w:hAnsi="Arial" w:cs="Arial"/>
        </w:rPr>
      </w:pPr>
    </w:p>
    <w:p w14:paraId="2418FB8F" w14:textId="77777777" w:rsidR="0077439B" w:rsidRDefault="00000000">
      <w:pPr>
        <w:pStyle w:val="Default"/>
        <w:rPr>
          <w:rFonts w:ascii="Arial" w:hAnsi="Arial" w:cs="Arial"/>
        </w:rPr>
      </w:pPr>
      <w:r>
        <w:rPr>
          <w:rFonts w:ascii="Arial" w:hAnsi="Arial" w:cs="Arial"/>
        </w:rPr>
        <w:t>c) der causa à inexecução total do contrato;</w:t>
      </w:r>
    </w:p>
    <w:p w14:paraId="6D776507" w14:textId="77777777" w:rsidR="0077439B" w:rsidRDefault="0077439B">
      <w:pPr>
        <w:pStyle w:val="Default"/>
        <w:rPr>
          <w:rFonts w:ascii="Arial" w:hAnsi="Arial" w:cs="Arial"/>
        </w:rPr>
      </w:pPr>
    </w:p>
    <w:p w14:paraId="186BB3B5" w14:textId="77777777" w:rsidR="0077439B" w:rsidRDefault="00000000">
      <w:pPr>
        <w:pStyle w:val="Default"/>
        <w:rPr>
          <w:rFonts w:ascii="Arial" w:hAnsi="Arial" w:cs="Arial"/>
        </w:rPr>
      </w:pPr>
      <w:r>
        <w:rPr>
          <w:rFonts w:ascii="Arial" w:hAnsi="Arial" w:cs="Arial"/>
        </w:rPr>
        <w:t>d) ensejar o retardamento da execução ou da entrega do objeto da contratação sem motivo justificado;</w:t>
      </w:r>
    </w:p>
    <w:p w14:paraId="76D9EB76" w14:textId="77777777" w:rsidR="0077439B" w:rsidRDefault="0077439B">
      <w:pPr>
        <w:pStyle w:val="Default"/>
        <w:rPr>
          <w:rFonts w:ascii="Arial" w:hAnsi="Arial" w:cs="Arial"/>
        </w:rPr>
      </w:pPr>
    </w:p>
    <w:p w14:paraId="212AFD5D" w14:textId="77777777" w:rsidR="0077439B" w:rsidRDefault="00000000">
      <w:pPr>
        <w:pStyle w:val="Default"/>
        <w:rPr>
          <w:rFonts w:ascii="Arial" w:hAnsi="Arial" w:cs="Arial"/>
        </w:rPr>
      </w:pPr>
      <w:r>
        <w:rPr>
          <w:rFonts w:ascii="Arial" w:hAnsi="Arial" w:cs="Arial"/>
        </w:rPr>
        <w:t>e) apresentar documentação falsa ou prestar declaração falsa durante a execução do contrato;</w:t>
      </w:r>
    </w:p>
    <w:p w14:paraId="0946970E" w14:textId="77777777" w:rsidR="0077439B" w:rsidRDefault="0077439B">
      <w:pPr>
        <w:pStyle w:val="Default"/>
        <w:rPr>
          <w:rFonts w:ascii="Arial" w:hAnsi="Arial" w:cs="Arial"/>
        </w:rPr>
      </w:pPr>
    </w:p>
    <w:p w14:paraId="741DA563" w14:textId="77777777" w:rsidR="0077439B" w:rsidRDefault="00000000">
      <w:pPr>
        <w:pStyle w:val="Default"/>
        <w:rPr>
          <w:rFonts w:ascii="Arial" w:hAnsi="Arial" w:cs="Arial"/>
        </w:rPr>
      </w:pPr>
      <w:r>
        <w:rPr>
          <w:rFonts w:ascii="Arial" w:hAnsi="Arial" w:cs="Arial"/>
        </w:rPr>
        <w:t>f) praticar ato fraudulento na execução do contrato;</w:t>
      </w:r>
    </w:p>
    <w:p w14:paraId="305EB4BC" w14:textId="77777777" w:rsidR="0077439B" w:rsidRDefault="0077439B">
      <w:pPr>
        <w:pStyle w:val="Default"/>
        <w:rPr>
          <w:rFonts w:ascii="Arial" w:hAnsi="Arial" w:cs="Arial"/>
        </w:rPr>
      </w:pPr>
    </w:p>
    <w:p w14:paraId="3C486E2F" w14:textId="77777777" w:rsidR="0077439B" w:rsidRDefault="00000000">
      <w:pPr>
        <w:pStyle w:val="Default"/>
        <w:rPr>
          <w:rFonts w:ascii="Arial" w:hAnsi="Arial" w:cs="Arial"/>
        </w:rPr>
      </w:pPr>
      <w:r>
        <w:rPr>
          <w:rFonts w:ascii="Arial" w:hAnsi="Arial" w:cs="Arial"/>
        </w:rPr>
        <w:t>g) comportar-se de modo inidôneo ou cometer fraude de qualquer natureza;</w:t>
      </w:r>
    </w:p>
    <w:p w14:paraId="41B7CB67" w14:textId="77777777" w:rsidR="0077439B" w:rsidRDefault="0077439B">
      <w:pPr>
        <w:pStyle w:val="Default"/>
        <w:rPr>
          <w:rFonts w:ascii="Arial" w:hAnsi="Arial" w:cs="Arial"/>
        </w:rPr>
      </w:pPr>
    </w:p>
    <w:p w14:paraId="43030F73" w14:textId="77777777" w:rsidR="0077439B" w:rsidRDefault="00000000">
      <w:pPr>
        <w:pStyle w:val="Default"/>
        <w:rPr>
          <w:rFonts w:ascii="Arial" w:hAnsi="Arial" w:cs="Arial"/>
        </w:rPr>
      </w:pPr>
      <w:r>
        <w:rPr>
          <w:rFonts w:ascii="Arial" w:hAnsi="Arial" w:cs="Arial"/>
        </w:rPr>
        <w:t>h) praticar ato lesivo previsto no art. 5º da Lei nº 12.846/2013.</w:t>
      </w:r>
    </w:p>
    <w:p w14:paraId="6774913B" w14:textId="77777777" w:rsidR="0077439B" w:rsidRDefault="0077439B">
      <w:pPr>
        <w:pStyle w:val="Default"/>
        <w:rPr>
          <w:rFonts w:ascii="Arial" w:hAnsi="Arial" w:cs="Arial"/>
        </w:rPr>
      </w:pPr>
    </w:p>
    <w:p w14:paraId="7DF47832" w14:textId="77777777" w:rsidR="0077439B" w:rsidRDefault="00000000">
      <w:pPr>
        <w:pStyle w:val="Default"/>
        <w:rPr>
          <w:rFonts w:ascii="Arial" w:hAnsi="Arial" w:cs="Arial"/>
        </w:rPr>
      </w:pPr>
      <w:r>
        <w:rPr>
          <w:rFonts w:ascii="Arial" w:hAnsi="Arial" w:cs="Arial"/>
        </w:rPr>
        <w:t>14.2 Serão aplicadas ao contratado que incorrer nas infrações acima descritas as seguintes sanções: 13.1., quando o contratado der causa à inexecução parcial do contrato, sempre que Advertência não se justificar a imposição de penalidade mais grave (art. 156, §2º, da Lei nº 14.133/2021);</w:t>
      </w:r>
    </w:p>
    <w:p w14:paraId="26B4085B" w14:textId="77777777" w:rsidR="0077439B" w:rsidRDefault="0077439B">
      <w:pPr>
        <w:pStyle w:val="Default"/>
        <w:rPr>
          <w:rFonts w:ascii="Arial" w:hAnsi="Arial" w:cs="Arial"/>
        </w:rPr>
      </w:pPr>
    </w:p>
    <w:p w14:paraId="63B15E01" w14:textId="77777777" w:rsidR="0077439B" w:rsidRDefault="00000000">
      <w:pPr>
        <w:pStyle w:val="Default"/>
        <w:rPr>
          <w:rFonts w:ascii="Arial" w:hAnsi="Arial" w:cs="Arial"/>
        </w:rPr>
      </w:pPr>
      <w:r>
        <w:rPr>
          <w:rFonts w:ascii="Arial" w:hAnsi="Arial" w:cs="Arial"/>
        </w:rPr>
        <w:t>14.3 Impedimento de licitar e contratar, quando praticadas as condutas descritas nas alíneas “b”, “c” e “d” do subitem 13.1. deste Termo de Referência, sempre que não se justificar a imposição de penalidade mais grave (art.156, § 4º, da Lei nº 14.133/2021);</w:t>
      </w:r>
    </w:p>
    <w:p w14:paraId="26702920" w14:textId="77777777" w:rsidR="0077439B" w:rsidRDefault="0077439B">
      <w:pPr>
        <w:pStyle w:val="Default"/>
        <w:rPr>
          <w:rFonts w:ascii="Arial" w:hAnsi="Arial" w:cs="Arial"/>
        </w:rPr>
      </w:pPr>
    </w:p>
    <w:p w14:paraId="37E68585" w14:textId="77777777" w:rsidR="0077439B" w:rsidRDefault="00000000">
      <w:pPr>
        <w:pStyle w:val="Default"/>
        <w:rPr>
          <w:rFonts w:ascii="Arial" w:hAnsi="Arial" w:cs="Arial"/>
        </w:rPr>
      </w:pPr>
      <w:r>
        <w:rPr>
          <w:rFonts w:ascii="Arial" w:hAnsi="Arial" w:cs="Arial"/>
        </w:rPr>
        <w:t>14.4 Declaração de inidoneidade para licitar e contratar, quando praticadas as condutas descritas nas alíneas “e”, “f”, “g” e “h” do subitem 13.1. deste Termo de Referência, bem como nas alíneas “b”, “c” e “d”, que justifiquem a imposição de penalidade mais grave (art. 156, §5º, da Lei nº 14.133/2021).</w:t>
      </w:r>
    </w:p>
    <w:p w14:paraId="219D1171" w14:textId="77777777" w:rsidR="0077439B" w:rsidRDefault="0077439B">
      <w:pPr>
        <w:pStyle w:val="Default"/>
        <w:rPr>
          <w:rFonts w:ascii="Arial" w:hAnsi="Arial" w:cs="Arial"/>
        </w:rPr>
      </w:pPr>
    </w:p>
    <w:p w14:paraId="21B2D287" w14:textId="77777777" w:rsidR="0077439B" w:rsidRDefault="00000000">
      <w:pPr>
        <w:pStyle w:val="Default"/>
        <w:rPr>
          <w:rFonts w:ascii="Arial" w:hAnsi="Arial" w:cs="Arial"/>
        </w:rPr>
      </w:pPr>
      <w:r>
        <w:rPr>
          <w:rFonts w:ascii="Arial" w:hAnsi="Arial" w:cs="Arial"/>
        </w:rPr>
        <w:t>14.5 Multa:</w:t>
      </w:r>
    </w:p>
    <w:p w14:paraId="64433A8A" w14:textId="77777777" w:rsidR="0077439B" w:rsidRDefault="0077439B">
      <w:pPr>
        <w:pStyle w:val="Default"/>
        <w:rPr>
          <w:rFonts w:ascii="Arial" w:hAnsi="Arial" w:cs="Arial"/>
        </w:rPr>
      </w:pPr>
    </w:p>
    <w:p w14:paraId="0229B480" w14:textId="77777777" w:rsidR="0077439B" w:rsidRDefault="00000000">
      <w:pPr>
        <w:pStyle w:val="Default"/>
        <w:rPr>
          <w:rFonts w:ascii="Arial" w:hAnsi="Arial" w:cs="Arial"/>
        </w:rPr>
      </w:pPr>
      <w:r>
        <w:rPr>
          <w:rFonts w:ascii="Arial" w:hAnsi="Arial" w:cs="Arial"/>
        </w:rPr>
        <w:t>a) Compensatória, para as infrações descritas nas alíneas “e” a “h” do subitem 13.1, de 10% a 20% do valor do Contrato.</w:t>
      </w:r>
    </w:p>
    <w:p w14:paraId="14FE495A" w14:textId="77777777" w:rsidR="0077439B" w:rsidRDefault="0077439B">
      <w:pPr>
        <w:pStyle w:val="Default"/>
        <w:rPr>
          <w:rFonts w:ascii="Arial" w:hAnsi="Arial" w:cs="Arial"/>
        </w:rPr>
      </w:pPr>
    </w:p>
    <w:p w14:paraId="7A50B3AC" w14:textId="77777777" w:rsidR="0077439B" w:rsidRDefault="00000000">
      <w:pPr>
        <w:pStyle w:val="Default"/>
        <w:rPr>
          <w:rFonts w:ascii="Arial" w:hAnsi="Arial" w:cs="Arial"/>
        </w:rPr>
      </w:pPr>
      <w:r>
        <w:rPr>
          <w:rFonts w:ascii="Arial" w:hAnsi="Arial" w:cs="Arial"/>
        </w:rPr>
        <w:t>b) Compensatória, para a inexecução total do contrato prevista na alínea “c” do subitem 13.1, de 5% a 10% do valor do Contrato.</w:t>
      </w:r>
    </w:p>
    <w:p w14:paraId="0509C440" w14:textId="77777777" w:rsidR="0077439B" w:rsidRDefault="0077439B">
      <w:pPr>
        <w:pStyle w:val="Default"/>
        <w:rPr>
          <w:rFonts w:ascii="Arial" w:hAnsi="Arial" w:cs="Arial"/>
        </w:rPr>
      </w:pPr>
    </w:p>
    <w:p w14:paraId="62BA7AFA" w14:textId="77777777" w:rsidR="0077439B" w:rsidRDefault="00000000">
      <w:pPr>
        <w:pStyle w:val="Default"/>
        <w:rPr>
          <w:rFonts w:ascii="Arial" w:hAnsi="Arial" w:cs="Arial"/>
        </w:rPr>
      </w:pPr>
      <w:r>
        <w:rPr>
          <w:rFonts w:ascii="Arial" w:hAnsi="Arial" w:cs="Arial"/>
        </w:rPr>
        <w:t>c) Para infração descrita na alínea “b” do subitem 13.1, a multa será de 10% a 30% do valor do Contrato.</w:t>
      </w:r>
    </w:p>
    <w:p w14:paraId="270CBDB6" w14:textId="77777777" w:rsidR="0077439B" w:rsidRDefault="0077439B">
      <w:pPr>
        <w:pStyle w:val="Default"/>
        <w:rPr>
          <w:rFonts w:ascii="Arial" w:hAnsi="Arial" w:cs="Arial"/>
        </w:rPr>
      </w:pPr>
    </w:p>
    <w:p w14:paraId="618866F2" w14:textId="77777777" w:rsidR="00F73C07" w:rsidRDefault="00F73C07">
      <w:pPr>
        <w:pStyle w:val="Default"/>
        <w:rPr>
          <w:rFonts w:ascii="Arial" w:hAnsi="Arial" w:cs="Arial"/>
        </w:rPr>
      </w:pPr>
    </w:p>
    <w:p w14:paraId="2ED6B062" w14:textId="77777777" w:rsidR="0077439B" w:rsidRDefault="00000000">
      <w:pPr>
        <w:pStyle w:val="Default"/>
        <w:rPr>
          <w:rFonts w:ascii="Arial" w:hAnsi="Arial" w:cs="Arial"/>
        </w:rPr>
      </w:pPr>
      <w:r>
        <w:rPr>
          <w:rFonts w:ascii="Arial" w:hAnsi="Arial" w:cs="Arial"/>
        </w:rPr>
        <w:t>d) Para infrações descritas na alínea “d” do subitem 13.1, a multa será de 5% a 10% do valor do Contrato.</w:t>
      </w:r>
    </w:p>
    <w:p w14:paraId="7D395B17" w14:textId="77777777" w:rsidR="0077439B" w:rsidRDefault="0077439B">
      <w:pPr>
        <w:pStyle w:val="Default"/>
        <w:rPr>
          <w:rFonts w:ascii="Arial" w:hAnsi="Arial" w:cs="Arial"/>
        </w:rPr>
      </w:pPr>
    </w:p>
    <w:p w14:paraId="1C688A1A" w14:textId="77777777" w:rsidR="0077439B" w:rsidRDefault="00000000">
      <w:pPr>
        <w:pStyle w:val="Default"/>
        <w:rPr>
          <w:rFonts w:ascii="Arial" w:hAnsi="Arial" w:cs="Arial"/>
        </w:rPr>
      </w:pPr>
      <w:r>
        <w:rPr>
          <w:rFonts w:ascii="Arial" w:hAnsi="Arial" w:cs="Arial"/>
        </w:rPr>
        <w:t>e) Para a infração descrita na alínea “a” do subitem 13.1, a multa será de 1% a 5% do valor do Contrato.</w:t>
      </w:r>
    </w:p>
    <w:p w14:paraId="7186CDF3" w14:textId="77777777" w:rsidR="0077439B" w:rsidRDefault="0077439B">
      <w:pPr>
        <w:pStyle w:val="Default"/>
        <w:rPr>
          <w:rFonts w:ascii="Arial" w:hAnsi="Arial" w:cs="Arial"/>
        </w:rPr>
      </w:pPr>
    </w:p>
    <w:p w14:paraId="5B97E08E" w14:textId="77777777" w:rsidR="0077439B" w:rsidRDefault="00000000">
      <w:pPr>
        <w:pStyle w:val="Default"/>
        <w:rPr>
          <w:rFonts w:ascii="Arial" w:hAnsi="Arial" w:cs="Arial"/>
        </w:rPr>
      </w:pPr>
      <w:r>
        <w:rPr>
          <w:rFonts w:ascii="Arial" w:hAnsi="Arial" w:cs="Arial"/>
        </w:rPr>
        <w:t>14.6 A aplicação das sanções previstas neste Termo de Referência não exclui, em hipótese alguma, a obrigação de reparação integral do dano causado ao Contratante (art. 156, §9º, da Lei nº 14.133/2021).</w:t>
      </w:r>
    </w:p>
    <w:p w14:paraId="6C8E9C66" w14:textId="77777777" w:rsidR="0077439B" w:rsidRDefault="0077439B">
      <w:pPr>
        <w:pStyle w:val="Default"/>
        <w:rPr>
          <w:rFonts w:ascii="Arial" w:hAnsi="Arial" w:cs="Arial"/>
        </w:rPr>
      </w:pPr>
    </w:p>
    <w:p w14:paraId="3612D5B7" w14:textId="77777777" w:rsidR="0077439B" w:rsidRDefault="00000000">
      <w:pPr>
        <w:pStyle w:val="Default"/>
        <w:rPr>
          <w:rFonts w:ascii="Arial" w:hAnsi="Arial" w:cs="Arial"/>
        </w:rPr>
      </w:pPr>
      <w:r>
        <w:rPr>
          <w:rFonts w:ascii="Arial" w:hAnsi="Arial" w:cs="Arial"/>
        </w:rPr>
        <w:t>14.7 Todas as sanções previstas neste Termo de Referência poderão ser aplicadas cumulativamente com a multa (art. 156, §7º, da Lei nº 14.133/2021).</w:t>
      </w:r>
    </w:p>
    <w:p w14:paraId="0B9D8D3F" w14:textId="77777777" w:rsidR="0077439B" w:rsidRDefault="0077439B">
      <w:pPr>
        <w:pStyle w:val="Default"/>
        <w:rPr>
          <w:rFonts w:ascii="Arial" w:hAnsi="Arial" w:cs="Arial"/>
        </w:rPr>
      </w:pPr>
    </w:p>
    <w:p w14:paraId="36407378" w14:textId="77777777" w:rsidR="0077439B" w:rsidRDefault="00000000">
      <w:pPr>
        <w:pStyle w:val="Default"/>
        <w:rPr>
          <w:rFonts w:ascii="Arial" w:hAnsi="Arial" w:cs="Arial"/>
        </w:rPr>
      </w:pPr>
      <w:r>
        <w:rPr>
          <w:rFonts w:ascii="Arial" w:hAnsi="Arial" w:cs="Arial"/>
        </w:rPr>
        <w:t>14.8 Antes da aplicação da multa será facultada a defesa do interessado no prazo de 15 (quinze) dias úteis, contado da data de sua intimação (art. 157, da Lei nº 14.133/2021).</w:t>
      </w:r>
    </w:p>
    <w:p w14:paraId="619A844E" w14:textId="77777777" w:rsidR="0077439B" w:rsidRDefault="0077439B">
      <w:pPr>
        <w:pStyle w:val="Default"/>
        <w:rPr>
          <w:rFonts w:ascii="Arial" w:hAnsi="Arial" w:cs="Arial"/>
        </w:rPr>
      </w:pPr>
    </w:p>
    <w:p w14:paraId="7FD289A3" w14:textId="77777777" w:rsidR="0077439B" w:rsidRDefault="00000000">
      <w:pPr>
        <w:pStyle w:val="Default"/>
        <w:rPr>
          <w:rFonts w:ascii="Arial" w:hAnsi="Arial" w:cs="Arial"/>
        </w:rPr>
      </w:pPr>
      <w:r>
        <w:rPr>
          <w:rFonts w:ascii="Arial" w:hAnsi="Arial" w:cs="Arial"/>
        </w:rPr>
        <w:t xml:space="preserve">14.8.1 Se a multa aplicada e as indenizações cabíveis forem superiores ao valor do pagamento eventualmente devido pelo Contratante ao Contratado, além da perda desse valor, a diferença será cobrada judicialmente (art. 156, §8º, da Lei nº 14.133/2021). </w:t>
      </w:r>
    </w:p>
    <w:p w14:paraId="4AF7223B" w14:textId="77777777" w:rsidR="0077439B" w:rsidRDefault="0077439B">
      <w:pPr>
        <w:pStyle w:val="Default"/>
        <w:rPr>
          <w:rFonts w:ascii="Arial" w:hAnsi="Arial" w:cs="Arial"/>
        </w:rPr>
      </w:pPr>
    </w:p>
    <w:p w14:paraId="05E9208E" w14:textId="77777777" w:rsidR="0077439B" w:rsidRDefault="00000000">
      <w:pPr>
        <w:pStyle w:val="Default"/>
        <w:rPr>
          <w:rFonts w:ascii="Arial" w:hAnsi="Arial" w:cs="Arial"/>
        </w:rPr>
      </w:pPr>
      <w:r>
        <w:rPr>
          <w:rFonts w:ascii="Arial" w:hAnsi="Arial" w:cs="Arial"/>
        </w:rPr>
        <w:t>14.8.2 Previamente ao encaminhamento à cobrança judicial, a multa poderá ser recolhida administrativamente no prazo máximo de 30 (Trinta) dias, a contar da data do recebimento da comunicação enviada pela autoridade competente.</w:t>
      </w:r>
    </w:p>
    <w:p w14:paraId="5B92A95F" w14:textId="77777777" w:rsidR="0077439B" w:rsidRDefault="0077439B">
      <w:pPr>
        <w:pStyle w:val="Default"/>
        <w:rPr>
          <w:rFonts w:ascii="Arial" w:hAnsi="Arial" w:cs="Arial"/>
        </w:rPr>
      </w:pPr>
    </w:p>
    <w:p w14:paraId="24788DC9" w14:textId="77777777" w:rsidR="0077439B" w:rsidRDefault="00000000">
      <w:pPr>
        <w:pStyle w:val="Default"/>
        <w:rPr>
          <w:rFonts w:ascii="Arial" w:hAnsi="Arial" w:cs="Arial"/>
        </w:rPr>
      </w:pPr>
      <w:r>
        <w:rPr>
          <w:rFonts w:ascii="Arial" w:hAnsi="Arial" w:cs="Arial"/>
        </w:rPr>
        <w:t>14.9 A aplicação das sanções realizar-se-á em processo administrativo que assegure o contraditório e a ampla defesa ao Contratado, observando-se o procedimento previsto no caput e parágrafos do art. 158 da Lei nº 14.133/2021, para as penalidades de impedimento de licitar e contratar e de declaração de inidoneidade para licitar ou contratar.</w:t>
      </w:r>
    </w:p>
    <w:p w14:paraId="3FE41D8E" w14:textId="77777777" w:rsidR="0077439B" w:rsidRDefault="0077439B">
      <w:pPr>
        <w:pStyle w:val="Default"/>
        <w:rPr>
          <w:rFonts w:ascii="Arial" w:hAnsi="Arial" w:cs="Arial"/>
        </w:rPr>
      </w:pPr>
    </w:p>
    <w:p w14:paraId="2D4E99A4" w14:textId="77777777" w:rsidR="0077439B" w:rsidRDefault="00000000">
      <w:pPr>
        <w:pStyle w:val="Default"/>
        <w:rPr>
          <w:rFonts w:ascii="Arial" w:hAnsi="Arial" w:cs="Arial"/>
        </w:rPr>
      </w:pPr>
      <w:r>
        <w:rPr>
          <w:rFonts w:ascii="Arial" w:hAnsi="Arial" w:cs="Arial"/>
        </w:rPr>
        <w:t>14.10 Na aplicação das sanções serão considerados (art. 156, §1º, da Lei nº 14.133/2021):</w:t>
      </w:r>
    </w:p>
    <w:p w14:paraId="3B69063D" w14:textId="77777777" w:rsidR="0077439B" w:rsidRDefault="0077439B">
      <w:pPr>
        <w:pStyle w:val="Default"/>
        <w:rPr>
          <w:rFonts w:ascii="Arial" w:hAnsi="Arial" w:cs="Arial"/>
        </w:rPr>
      </w:pPr>
    </w:p>
    <w:p w14:paraId="47212DF2" w14:textId="77777777" w:rsidR="0077439B" w:rsidRDefault="00000000">
      <w:pPr>
        <w:pStyle w:val="Default"/>
        <w:numPr>
          <w:ilvl w:val="0"/>
          <w:numId w:val="17"/>
        </w:numPr>
        <w:rPr>
          <w:rFonts w:ascii="Arial" w:hAnsi="Arial" w:cs="Arial"/>
        </w:rPr>
      </w:pPr>
      <w:r>
        <w:rPr>
          <w:rFonts w:ascii="Arial" w:hAnsi="Arial" w:cs="Arial"/>
        </w:rPr>
        <w:t>a natureza e a gravidade da infração cometida;</w:t>
      </w:r>
    </w:p>
    <w:p w14:paraId="5EEC8A4F" w14:textId="77777777" w:rsidR="0077439B" w:rsidRDefault="00000000">
      <w:pPr>
        <w:pStyle w:val="Default"/>
        <w:numPr>
          <w:ilvl w:val="0"/>
          <w:numId w:val="17"/>
        </w:numPr>
        <w:rPr>
          <w:rFonts w:ascii="Arial" w:hAnsi="Arial" w:cs="Arial"/>
        </w:rPr>
      </w:pPr>
      <w:r>
        <w:rPr>
          <w:rFonts w:ascii="Arial" w:hAnsi="Arial" w:cs="Arial"/>
        </w:rPr>
        <w:t>as peculiaridades do caso concreto;</w:t>
      </w:r>
    </w:p>
    <w:p w14:paraId="3382DA08" w14:textId="77777777" w:rsidR="0077439B" w:rsidRDefault="00000000">
      <w:pPr>
        <w:pStyle w:val="Default"/>
        <w:numPr>
          <w:ilvl w:val="0"/>
          <w:numId w:val="17"/>
        </w:numPr>
        <w:rPr>
          <w:rFonts w:ascii="Arial" w:hAnsi="Arial" w:cs="Arial"/>
        </w:rPr>
      </w:pPr>
      <w:r>
        <w:rPr>
          <w:rFonts w:ascii="Arial" w:hAnsi="Arial" w:cs="Arial"/>
        </w:rPr>
        <w:t>as circunstâncias agravantes ou atenuantes;</w:t>
      </w:r>
    </w:p>
    <w:p w14:paraId="3DF33CDF" w14:textId="77777777" w:rsidR="0077439B" w:rsidRDefault="00000000">
      <w:pPr>
        <w:pStyle w:val="Default"/>
        <w:numPr>
          <w:ilvl w:val="0"/>
          <w:numId w:val="17"/>
        </w:numPr>
        <w:rPr>
          <w:rFonts w:ascii="Arial" w:hAnsi="Arial" w:cs="Arial"/>
        </w:rPr>
      </w:pPr>
      <w:r>
        <w:rPr>
          <w:rFonts w:ascii="Arial" w:hAnsi="Arial" w:cs="Arial"/>
        </w:rPr>
        <w:t>os danos que dela provierem para a Contratante;</w:t>
      </w:r>
    </w:p>
    <w:p w14:paraId="37731A4B" w14:textId="77777777" w:rsidR="0077439B" w:rsidRDefault="00000000">
      <w:pPr>
        <w:pStyle w:val="Default"/>
        <w:numPr>
          <w:ilvl w:val="0"/>
          <w:numId w:val="17"/>
        </w:numPr>
        <w:rPr>
          <w:rFonts w:ascii="Arial" w:hAnsi="Arial" w:cs="Arial"/>
        </w:rPr>
      </w:pPr>
      <w:r>
        <w:rPr>
          <w:rFonts w:ascii="Arial" w:hAnsi="Arial" w:cs="Arial"/>
        </w:rPr>
        <w:t>a implantação ou o aperfeiçoamento de programa de integridade, conforme normas e orientações dos órgãos de controle.</w:t>
      </w:r>
    </w:p>
    <w:p w14:paraId="55C47C92" w14:textId="77777777" w:rsidR="0077439B" w:rsidRDefault="0077439B">
      <w:pPr>
        <w:pStyle w:val="Default"/>
        <w:rPr>
          <w:rFonts w:ascii="Arial" w:hAnsi="Arial" w:cs="Arial"/>
        </w:rPr>
      </w:pPr>
    </w:p>
    <w:p w14:paraId="6DEBD842" w14:textId="77777777" w:rsidR="0077439B" w:rsidRDefault="00000000">
      <w:pPr>
        <w:pStyle w:val="Default"/>
        <w:rPr>
          <w:rFonts w:ascii="Arial" w:hAnsi="Arial" w:cs="Arial"/>
        </w:rPr>
      </w:pPr>
      <w:r>
        <w:rPr>
          <w:rFonts w:ascii="Arial" w:hAnsi="Arial" w:cs="Arial"/>
        </w:rPr>
        <w:t>14.11 Os atos previstos como infrações administrativas na Lei nº 14.133/2021, ou em outras leis de licitações e contratos da Administração Pública que também sejam tipificados como atos lesivos na Lei nº 12.846/2013, serão apurados e julgados conjuntamente, nos mesmos autos, observados o rito procedimental e autoridade competente definidos na referida Lei (art. 159).</w:t>
      </w:r>
    </w:p>
    <w:p w14:paraId="0BD45969" w14:textId="77777777" w:rsidR="0077439B" w:rsidRDefault="0077439B">
      <w:pPr>
        <w:pStyle w:val="Default"/>
        <w:rPr>
          <w:rFonts w:ascii="Arial" w:hAnsi="Arial" w:cs="Arial"/>
        </w:rPr>
      </w:pPr>
    </w:p>
    <w:p w14:paraId="6C76C751" w14:textId="77777777" w:rsidR="0077439B" w:rsidRDefault="00000000">
      <w:pPr>
        <w:pStyle w:val="Default"/>
        <w:rPr>
          <w:rFonts w:ascii="Arial" w:hAnsi="Arial" w:cs="Arial"/>
        </w:rPr>
      </w:pPr>
      <w:r>
        <w:rPr>
          <w:rFonts w:ascii="Arial" w:hAnsi="Arial" w:cs="Arial"/>
        </w:rPr>
        <w:lastRenderedPageBreak/>
        <w:t>14.12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14.133/2021).</w:t>
      </w:r>
    </w:p>
    <w:p w14:paraId="23C954C8" w14:textId="77777777" w:rsidR="0077439B" w:rsidRDefault="0077439B">
      <w:pPr>
        <w:pStyle w:val="Default"/>
        <w:rPr>
          <w:rFonts w:ascii="Arial" w:hAnsi="Arial" w:cs="Arial"/>
        </w:rPr>
      </w:pPr>
    </w:p>
    <w:p w14:paraId="7DC634ED" w14:textId="77777777" w:rsidR="0077439B" w:rsidRDefault="00000000">
      <w:pPr>
        <w:pStyle w:val="Default"/>
        <w:rPr>
          <w:rFonts w:ascii="Arial" w:hAnsi="Arial" w:cs="Arial"/>
        </w:rPr>
      </w:pPr>
      <w:r>
        <w:rPr>
          <w:rFonts w:ascii="Arial" w:hAnsi="Arial" w:cs="Arial"/>
        </w:rPr>
        <w:t>14.13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Arial" w:hAnsi="Arial" w:cs="Arial"/>
        </w:rPr>
        <w:t>Ceis</w:t>
      </w:r>
      <w:proofErr w:type="spellEnd"/>
      <w:r>
        <w:rPr>
          <w:rFonts w:ascii="Arial" w:hAnsi="Arial" w:cs="Arial"/>
        </w:rPr>
        <w:t>) e no Cadastro Nacional de Empresas Punidas (</w:t>
      </w:r>
      <w:proofErr w:type="spellStart"/>
      <w:r>
        <w:rPr>
          <w:rFonts w:ascii="Arial" w:hAnsi="Arial" w:cs="Arial"/>
        </w:rPr>
        <w:t>Cnep</w:t>
      </w:r>
      <w:proofErr w:type="spellEnd"/>
      <w:r>
        <w:rPr>
          <w:rFonts w:ascii="Arial" w:hAnsi="Arial" w:cs="Arial"/>
        </w:rPr>
        <w:t>), instituídos no âmbito do Poder Executivo Federal. (Art. 161, da Lei nº 14.133/2021).</w:t>
      </w:r>
    </w:p>
    <w:p w14:paraId="37E951BF" w14:textId="77777777" w:rsidR="0077439B" w:rsidRDefault="0077439B">
      <w:pPr>
        <w:pStyle w:val="Default"/>
        <w:rPr>
          <w:rFonts w:ascii="Arial" w:hAnsi="Arial" w:cs="Arial"/>
        </w:rPr>
      </w:pPr>
    </w:p>
    <w:p w14:paraId="0CF1EABA" w14:textId="77777777" w:rsidR="0077439B" w:rsidRDefault="00000000">
      <w:pPr>
        <w:pStyle w:val="Default"/>
        <w:rPr>
          <w:rFonts w:ascii="Arial" w:hAnsi="Arial" w:cs="Arial"/>
        </w:rPr>
      </w:pPr>
      <w:r>
        <w:rPr>
          <w:rFonts w:ascii="Arial" w:hAnsi="Arial" w:cs="Arial"/>
        </w:rPr>
        <w:t>14.14 As sanções de impedimento de licitar e contratar e declaração de inidoneidade para licitar ou contratar são passíveis de reabilitação na forma do art. 163 da Lei nº 14.133/2021.</w:t>
      </w:r>
    </w:p>
    <w:p w14:paraId="37C688FC" w14:textId="77777777" w:rsidR="0077439B" w:rsidRDefault="0077439B">
      <w:pPr>
        <w:pStyle w:val="Default"/>
        <w:rPr>
          <w:rFonts w:ascii="Arial" w:hAnsi="Arial" w:cs="Arial"/>
        </w:rPr>
      </w:pPr>
    </w:p>
    <w:p w14:paraId="5681F3DA" w14:textId="77777777" w:rsidR="0077439B" w:rsidRDefault="00000000">
      <w:pPr>
        <w:pStyle w:val="Default"/>
        <w:rPr>
          <w:rFonts w:ascii="Arial" w:hAnsi="Arial" w:cs="Arial"/>
        </w:rPr>
      </w:pPr>
      <w:r>
        <w:rPr>
          <w:rFonts w:ascii="Arial" w:hAnsi="Arial" w:cs="Arial"/>
        </w:rPr>
        <w:t>14.15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w:t>
      </w:r>
    </w:p>
    <w:p w14:paraId="5274D6E6" w14:textId="77777777" w:rsidR="0077439B" w:rsidRDefault="0077439B">
      <w:pPr>
        <w:pStyle w:val="Default"/>
        <w:rPr>
          <w:rFonts w:ascii="Arial" w:hAnsi="Arial" w:cs="Arial"/>
        </w:rPr>
      </w:pPr>
    </w:p>
    <w:p w14:paraId="67651430" w14:textId="77777777" w:rsidR="0077439B" w:rsidRDefault="00000000">
      <w:pPr>
        <w:pStyle w:val="Default"/>
        <w:rPr>
          <w:rFonts w:ascii="Arial" w:hAnsi="Arial" w:cs="Arial"/>
          <w:b/>
          <w:bCs/>
        </w:rPr>
      </w:pPr>
      <w:r>
        <w:rPr>
          <w:rFonts w:ascii="Arial" w:hAnsi="Arial" w:cs="Arial"/>
          <w:b/>
          <w:bCs/>
        </w:rPr>
        <w:t>15 - DAS CONDIÇÕES FINAIS</w:t>
      </w:r>
    </w:p>
    <w:p w14:paraId="2BC45F17" w14:textId="77777777" w:rsidR="0077439B" w:rsidRDefault="0077439B">
      <w:pPr>
        <w:pStyle w:val="Default"/>
        <w:rPr>
          <w:rFonts w:ascii="Arial" w:hAnsi="Arial" w:cs="Arial"/>
        </w:rPr>
      </w:pPr>
    </w:p>
    <w:p w14:paraId="2780AD2E" w14:textId="77777777" w:rsidR="0077439B" w:rsidRDefault="00000000">
      <w:pPr>
        <w:pStyle w:val="Default"/>
        <w:jc w:val="both"/>
        <w:rPr>
          <w:rFonts w:ascii="Arial" w:hAnsi="Arial" w:cs="Arial"/>
        </w:rPr>
      </w:pPr>
      <w:r>
        <w:rPr>
          <w:rFonts w:ascii="Arial" w:hAnsi="Arial" w:cs="Arial"/>
        </w:rPr>
        <w:t xml:space="preserve">15.1 Em atendimento ao art. 24 da Lei nº 14.133/2021, que dispõe sobre a possibilidade de o orçamento estimado ter caráter sigiloso, tecnicamente não vislumbramos necessidade de </w:t>
      </w:r>
      <w:proofErr w:type="spellStart"/>
      <w:r>
        <w:rPr>
          <w:rFonts w:ascii="Arial" w:hAnsi="Arial" w:cs="Arial"/>
        </w:rPr>
        <w:t>carater</w:t>
      </w:r>
      <w:proofErr w:type="spellEnd"/>
      <w:r>
        <w:rPr>
          <w:rFonts w:ascii="Arial" w:hAnsi="Arial" w:cs="Arial"/>
        </w:rPr>
        <w:t xml:space="preserve"> sigiloso. </w:t>
      </w:r>
    </w:p>
    <w:p w14:paraId="0E807D8E" w14:textId="77777777" w:rsidR="0077439B" w:rsidRDefault="0077439B">
      <w:pPr>
        <w:pStyle w:val="Default"/>
        <w:jc w:val="both"/>
        <w:rPr>
          <w:rFonts w:ascii="Arial" w:hAnsi="Arial" w:cs="Arial"/>
        </w:rPr>
      </w:pPr>
    </w:p>
    <w:p w14:paraId="725D5AC5" w14:textId="77777777" w:rsidR="0077439B" w:rsidRDefault="00000000">
      <w:pPr>
        <w:pStyle w:val="Default"/>
        <w:jc w:val="both"/>
        <w:rPr>
          <w:rFonts w:ascii="Arial" w:hAnsi="Arial" w:cs="Arial"/>
        </w:rPr>
      </w:pPr>
      <w:r>
        <w:rPr>
          <w:rFonts w:ascii="Arial" w:hAnsi="Arial" w:cs="Arial"/>
        </w:rPr>
        <w:t>15.2 A empresa vencedora deverá dimensionar suas equipes de modo a manter, a todo o momento durante a vigência do contrato, o objeto em plenas condições de operação.</w:t>
      </w:r>
    </w:p>
    <w:p w14:paraId="02701B86" w14:textId="77777777" w:rsidR="0077439B" w:rsidRDefault="0077439B">
      <w:pPr>
        <w:pStyle w:val="Default"/>
        <w:jc w:val="both"/>
        <w:rPr>
          <w:rFonts w:ascii="Arial" w:hAnsi="Arial" w:cs="Arial"/>
        </w:rPr>
      </w:pPr>
    </w:p>
    <w:p w14:paraId="21DCA325" w14:textId="77777777" w:rsidR="0077439B" w:rsidRDefault="00000000">
      <w:pPr>
        <w:pStyle w:val="Default"/>
        <w:jc w:val="both"/>
        <w:rPr>
          <w:rFonts w:ascii="Arial" w:hAnsi="Arial" w:cs="Arial"/>
        </w:rPr>
      </w:pPr>
      <w:r>
        <w:rPr>
          <w:rFonts w:ascii="Arial" w:hAnsi="Arial" w:cs="Arial"/>
        </w:rPr>
        <w:t>15.3 É de obrigação da empresa a elaboração e manutenção do Diário de Obras, que será preenchido diariamente pelo engenheiro, responsável técnico, executor do objeto e pelo engenheiro responsável pela fiscalização, inclusive relatório fotográfico com a execução dos serviços. Ao término de cada mês, uma via do Diário de Obras deverá ser anexada à medição mensal dos serviços executados, devendo permanecer outra via arquivada no canteiro da obra.</w:t>
      </w:r>
    </w:p>
    <w:p w14:paraId="286B9684" w14:textId="77777777" w:rsidR="0077439B" w:rsidRDefault="0077439B">
      <w:pPr>
        <w:pStyle w:val="Default"/>
        <w:jc w:val="both"/>
        <w:rPr>
          <w:rFonts w:ascii="Arial" w:hAnsi="Arial" w:cs="Arial"/>
        </w:rPr>
      </w:pPr>
    </w:p>
    <w:p w14:paraId="427A08CA" w14:textId="77777777" w:rsidR="0077439B" w:rsidRDefault="00000000">
      <w:pPr>
        <w:pStyle w:val="Default"/>
        <w:jc w:val="both"/>
        <w:rPr>
          <w:rFonts w:ascii="Arial" w:hAnsi="Arial" w:cs="Arial"/>
        </w:rPr>
      </w:pPr>
      <w:r>
        <w:rPr>
          <w:rFonts w:ascii="Arial" w:hAnsi="Arial" w:cs="Arial"/>
        </w:rPr>
        <w:t xml:space="preserve">15.4 Este Termo de Referência e seus anexos farão parte integrante do contrato a ser firmado com a licitante vencedora. </w:t>
      </w:r>
    </w:p>
    <w:p w14:paraId="5EB0081F" w14:textId="77777777" w:rsidR="0077439B" w:rsidRDefault="0077439B">
      <w:pPr>
        <w:pStyle w:val="Default"/>
        <w:jc w:val="both"/>
        <w:rPr>
          <w:rFonts w:ascii="Arial" w:hAnsi="Arial" w:cs="Arial"/>
        </w:rPr>
      </w:pPr>
    </w:p>
    <w:p w14:paraId="223465D4" w14:textId="77777777" w:rsidR="0077439B" w:rsidRDefault="00000000">
      <w:pPr>
        <w:pStyle w:val="Default"/>
        <w:jc w:val="both"/>
        <w:rPr>
          <w:sz w:val="22"/>
          <w:szCs w:val="22"/>
        </w:rPr>
      </w:pPr>
      <w:r>
        <w:rPr>
          <w:rFonts w:ascii="Arial" w:hAnsi="Arial" w:cs="Arial"/>
        </w:rPr>
        <w:t>15.5 Quaisquer dúvidas quanto aos procedimentos para execução de determinado serviço deverão ser esclarecidas junto à fiscalização.</w:t>
      </w:r>
    </w:p>
    <w:p w14:paraId="4F334451" w14:textId="1ED1513E" w:rsidR="0077439B" w:rsidRDefault="00000000">
      <w:pPr>
        <w:pStyle w:val="Ttulo1"/>
        <w:tabs>
          <w:tab w:val="left" w:pos="1248"/>
          <w:tab w:val="left" w:pos="1249"/>
        </w:tabs>
        <w:spacing w:before="93"/>
        <w:ind w:left="0" w:firstLine="0"/>
        <w:jc w:val="right"/>
        <w:rPr>
          <w:rFonts w:ascii="Calibri" w:hAnsi="Calibri" w:cs="Calibri"/>
          <w:sz w:val="22"/>
          <w:szCs w:val="22"/>
          <w:lang w:val="pt-BR"/>
        </w:rPr>
      </w:pPr>
      <w:r>
        <w:rPr>
          <w:rFonts w:ascii="Calibri" w:hAnsi="Calibri" w:cs="Calibri"/>
          <w:b w:val="0"/>
          <w:bCs w:val="0"/>
          <w:sz w:val="22"/>
          <w:szCs w:val="22"/>
        </w:rPr>
        <w:t xml:space="preserve">Vitória de Santo Antão, </w:t>
      </w:r>
      <w:r w:rsidR="00DD43B9">
        <w:rPr>
          <w:rFonts w:ascii="Calibri" w:hAnsi="Calibri" w:cs="Calibri"/>
          <w:b w:val="0"/>
          <w:bCs w:val="0"/>
          <w:sz w:val="22"/>
          <w:szCs w:val="22"/>
        </w:rPr>
        <w:t>16</w:t>
      </w:r>
      <w:r>
        <w:rPr>
          <w:rFonts w:ascii="Calibri" w:hAnsi="Calibri" w:cs="Calibri"/>
          <w:b w:val="0"/>
          <w:bCs w:val="0"/>
          <w:sz w:val="22"/>
          <w:szCs w:val="22"/>
        </w:rPr>
        <w:t xml:space="preserve"> de ju</w:t>
      </w:r>
      <w:r>
        <w:rPr>
          <w:rFonts w:ascii="Calibri" w:hAnsi="Calibri" w:cs="Calibri"/>
          <w:b w:val="0"/>
          <w:bCs w:val="0"/>
          <w:sz w:val="22"/>
          <w:szCs w:val="22"/>
          <w:lang w:val="pt-BR"/>
        </w:rPr>
        <w:t>lh</w:t>
      </w:r>
      <w:r>
        <w:rPr>
          <w:rFonts w:ascii="Calibri" w:hAnsi="Calibri" w:cs="Calibri"/>
          <w:b w:val="0"/>
          <w:bCs w:val="0"/>
          <w:sz w:val="22"/>
          <w:szCs w:val="22"/>
        </w:rPr>
        <w:t>o de 2025.</w:t>
      </w:r>
    </w:p>
    <w:sectPr w:rsidR="0077439B">
      <w:headerReference w:type="default" r:id="rId10"/>
      <w:footerReference w:type="default" r:id="rId11"/>
      <w:headerReference w:type="first" r:id="rId12"/>
      <w:pgSz w:w="11920" w:h="16840"/>
      <w:pgMar w:top="2121" w:right="1147" w:bottom="1134" w:left="1162" w:header="142" w:footer="4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8C110" w14:textId="77777777" w:rsidR="00AC5199" w:rsidRDefault="00AC5199">
      <w:r>
        <w:separator/>
      </w:r>
    </w:p>
  </w:endnote>
  <w:endnote w:type="continuationSeparator" w:id="0">
    <w:p w14:paraId="6DDCABF8" w14:textId="77777777" w:rsidR="00AC5199" w:rsidRDefault="00AC5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54F63" w14:textId="77777777" w:rsidR="0077439B" w:rsidRDefault="00000000">
    <w:pPr>
      <w:pStyle w:val="Rodap"/>
      <w:jc w:val="right"/>
    </w:pPr>
    <w:r>
      <w:rPr>
        <w:noProof/>
        <w:lang w:val="pt-BR" w:eastAsia="pt-BR"/>
      </w:rPr>
      <mc:AlternateContent>
        <mc:Choice Requires="wps">
          <w:drawing>
            <wp:anchor distT="0" distB="0" distL="114300" distR="114300" simplePos="0" relativeHeight="251660288" behindDoc="1" locked="0" layoutInCell="1" allowOverlap="1" wp14:anchorId="57CD759E" wp14:editId="002608EB">
              <wp:simplePos x="0" y="0"/>
              <wp:positionH relativeFrom="page">
                <wp:posOffset>532130</wp:posOffset>
              </wp:positionH>
              <wp:positionV relativeFrom="page">
                <wp:posOffset>10276205</wp:posOffset>
              </wp:positionV>
              <wp:extent cx="5950585" cy="204470"/>
              <wp:effectExtent l="0" t="0" r="12700" b="508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424" cy="204717"/>
                      </a:xfrm>
                      <a:prstGeom prst="rect">
                        <a:avLst/>
                      </a:prstGeom>
                      <a:noFill/>
                      <a:ln>
                        <a:noFill/>
                      </a:ln>
                    </wps:spPr>
                    <wps:txbx>
                      <w:txbxContent>
                        <w:p w14:paraId="5150ED00" w14:textId="77777777" w:rsidR="0077439B" w:rsidRDefault="00000000">
                          <w:pPr>
                            <w:pStyle w:val="Corpodetexto"/>
                            <w:spacing w:line="264" w:lineRule="exact"/>
                            <w:ind w:left="20"/>
                            <w:jc w:val="center"/>
                            <w:rPr>
                              <w:rFonts w:ascii="Calibri" w:hAnsi="Calibri"/>
                            </w:rPr>
                          </w:pPr>
                          <w:r>
                            <w:rPr>
                              <w:rFonts w:ascii="Calibri" w:hAnsi="Calibri"/>
                            </w:rPr>
                            <w:t>Rua</w:t>
                          </w:r>
                          <w:r>
                            <w:rPr>
                              <w:rFonts w:ascii="Calibri" w:hAnsi="Calibri"/>
                              <w:spacing w:val="-8"/>
                            </w:rPr>
                            <w:t xml:space="preserve"> </w:t>
                          </w:r>
                          <w:r>
                            <w:rPr>
                              <w:rFonts w:ascii="Calibri" w:hAnsi="Calibri"/>
                            </w:rPr>
                            <w:t>Demócrito</w:t>
                          </w:r>
                          <w:r>
                            <w:rPr>
                              <w:rFonts w:ascii="Calibri" w:hAnsi="Calibri"/>
                              <w:spacing w:val="-3"/>
                            </w:rPr>
                            <w:t xml:space="preserve"> </w:t>
                          </w:r>
                          <w:r>
                            <w:rPr>
                              <w:rFonts w:ascii="Calibri" w:hAnsi="Calibri"/>
                            </w:rPr>
                            <w:t>Cavalcanti,</w:t>
                          </w:r>
                          <w:r>
                            <w:rPr>
                              <w:rFonts w:ascii="Calibri" w:hAnsi="Calibri"/>
                              <w:spacing w:val="-7"/>
                            </w:rPr>
                            <w:t xml:space="preserve"> </w:t>
                          </w:r>
                          <w:r>
                            <w:rPr>
                              <w:rFonts w:ascii="Calibri" w:hAnsi="Calibri"/>
                            </w:rPr>
                            <w:t>144</w:t>
                          </w:r>
                          <w:r>
                            <w:rPr>
                              <w:rFonts w:ascii="Calibri" w:hAnsi="Calibri"/>
                              <w:spacing w:val="-3"/>
                            </w:rPr>
                            <w:t xml:space="preserve"> </w:t>
                          </w:r>
                          <w:r>
                            <w:rPr>
                              <w:rFonts w:ascii="Calibri" w:hAnsi="Calibri"/>
                            </w:rPr>
                            <w:t>–</w:t>
                          </w:r>
                          <w:r>
                            <w:rPr>
                              <w:rFonts w:ascii="Calibri" w:hAnsi="Calibri"/>
                              <w:spacing w:val="-1"/>
                            </w:rPr>
                            <w:t xml:space="preserve"> </w:t>
                          </w:r>
                          <w:r>
                            <w:rPr>
                              <w:rFonts w:ascii="Calibri" w:hAnsi="Calibri"/>
                            </w:rPr>
                            <w:t>Livramento, Vitória</w:t>
                          </w:r>
                          <w:r>
                            <w:rPr>
                              <w:rFonts w:ascii="Calibri" w:hAnsi="Calibri"/>
                              <w:spacing w:val="-12"/>
                            </w:rPr>
                            <w:t xml:space="preserve"> </w:t>
                          </w:r>
                          <w:r>
                            <w:rPr>
                              <w:rFonts w:ascii="Calibri" w:hAnsi="Calibri"/>
                            </w:rPr>
                            <w:t>de</w:t>
                          </w:r>
                          <w:r>
                            <w:rPr>
                              <w:rFonts w:ascii="Calibri" w:hAnsi="Calibri"/>
                              <w:spacing w:val="-8"/>
                            </w:rPr>
                            <w:t xml:space="preserve"> </w:t>
                          </w:r>
                          <w:r>
                            <w:rPr>
                              <w:rFonts w:ascii="Calibri" w:hAnsi="Calibri"/>
                            </w:rPr>
                            <w:t>Santo</w:t>
                          </w:r>
                          <w:r>
                            <w:rPr>
                              <w:rFonts w:ascii="Calibri" w:hAnsi="Calibri"/>
                              <w:spacing w:val="-7"/>
                            </w:rPr>
                            <w:t xml:space="preserve"> </w:t>
                          </w:r>
                          <w:r>
                            <w:rPr>
                              <w:rFonts w:ascii="Calibri" w:hAnsi="Calibri"/>
                            </w:rPr>
                            <w:t>Antão</w:t>
                          </w:r>
                          <w:r>
                            <w:rPr>
                              <w:rFonts w:ascii="Calibri" w:hAnsi="Calibri"/>
                              <w:spacing w:val="4"/>
                            </w:rPr>
                            <w:t xml:space="preserve"> </w:t>
                          </w:r>
                          <w:r>
                            <w:rPr>
                              <w:rFonts w:ascii="Calibri" w:hAnsi="Calibri"/>
                            </w:rPr>
                            <w:t>–</w:t>
                          </w:r>
                          <w:r>
                            <w:rPr>
                              <w:rFonts w:ascii="Calibri" w:hAnsi="Calibri"/>
                              <w:spacing w:val="-4"/>
                            </w:rPr>
                            <w:t xml:space="preserve"> </w:t>
                          </w:r>
                          <w:r>
                            <w:rPr>
                              <w:rFonts w:ascii="Calibri" w:hAnsi="Calibri"/>
                            </w:rPr>
                            <w:t>PE</w:t>
                          </w:r>
                          <w:r>
                            <w:rPr>
                              <w:rFonts w:ascii="Calibri" w:hAnsi="Calibri"/>
                              <w:spacing w:val="-7"/>
                            </w:rPr>
                            <w:t xml:space="preserve"> </w:t>
                          </w:r>
                          <w:r>
                            <w:rPr>
                              <w:rFonts w:ascii="Calibri" w:hAnsi="Calibri"/>
                            </w:rPr>
                            <w:t>–</w:t>
                          </w:r>
                          <w:r>
                            <w:rPr>
                              <w:rFonts w:ascii="Calibri" w:hAnsi="Calibri"/>
                              <w:spacing w:val="-8"/>
                            </w:rPr>
                            <w:t xml:space="preserve"> </w:t>
                          </w:r>
                          <w:r>
                            <w:rPr>
                              <w:rFonts w:ascii="Calibri" w:hAnsi="Calibri"/>
                            </w:rPr>
                            <w:t>CEP:</w:t>
                          </w:r>
                          <w:r>
                            <w:rPr>
                              <w:rFonts w:ascii="Calibri" w:hAnsi="Calibri"/>
                              <w:spacing w:val="-2"/>
                            </w:rPr>
                            <w:t xml:space="preserve"> </w:t>
                          </w:r>
                          <w:r>
                            <w:rPr>
                              <w:rFonts w:ascii="Calibri" w:hAnsi="Calibri"/>
                            </w:rPr>
                            <w:t>55.612-010</w:t>
                          </w:r>
                        </w:p>
                      </w:txbxContent>
                    </wps:txbx>
                    <wps:bodyPr rot="0" vert="horz" wrap="square" lIns="0" tIns="0" rIns="0" bIns="0" anchor="t" anchorCtr="0" upright="1">
                      <a:noAutofit/>
                    </wps:bodyPr>
                  </wps:wsp>
                </a:graphicData>
              </a:graphic>
            </wp:anchor>
          </w:drawing>
        </mc:Choice>
        <mc:Fallback>
          <w:pict>
            <v:shapetype w14:anchorId="57CD759E" id="_x0000_t202" coordsize="21600,21600" o:spt="202" path="m,l,21600r21600,l21600,xe">
              <v:stroke joinstyle="miter"/>
              <v:path gradientshapeok="t" o:connecttype="rect"/>
            </v:shapetype>
            <v:shape id="Text Box 1" o:spid="_x0000_s1026" type="#_x0000_t202" style="position:absolute;left:0;text-align:left;margin-left:41.9pt;margin-top:809.15pt;width:468.55pt;height:16.1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" filled="f" stroked="f">
              <v:textbox inset="0,0,0,0">
                <w:txbxContent>
                  <w:p w14:paraId="5150ED00" w14:textId="77777777" w:rsidR="0077439B" w:rsidRDefault="00000000">
                    <w:pPr>
                      <w:pStyle w:val="Corpodetexto"/>
                      <w:spacing w:line="264" w:lineRule="exact"/>
                      <w:ind w:left="20"/>
                      <w:jc w:val="center"/>
                      <w:rPr>
                        <w:rFonts w:ascii="Calibri" w:hAnsi="Calibri"/>
                      </w:rPr>
                    </w:pPr>
                    <w:r>
                      <w:rPr>
                        <w:rFonts w:ascii="Calibri" w:hAnsi="Calibri"/>
                      </w:rPr>
                      <w:t>Rua</w:t>
                    </w:r>
                    <w:r>
                      <w:rPr>
                        <w:rFonts w:ascii="Calibri" w:hAnsi="Calibri"/>
                        <w:spacing w:val="-8"/>
                      </w:rPr>
                      <w:t xml:space="preserve"> </w:t>
                    </w:r>
                    <w:r>
                      <w:rPr>
                        <w:rFonts w:ascii="Calibri" w:hAnsi="Calibri"/>
                      </w:rPr>
                      <w:t>Demócrito</w:t>
                    </w:r>
                    <w:r>
                      <w:rPr>
                        <w:rFonts w:ascii="Calibri" w:hAnsi="Calibri"/>
                        <w:spacing w:val="-3"/>
                      </w:rPr>
                      <w:t xml:space="preserve"> </w:t>
                    </w:r>
                    <w:r>
                      <w:rPr>
                        <w:rFonts w:ascii="Calibri" w:hAnsi="Calibri"/>
                      </w:rPr>
                      <w:t>Cavalcanti,</w:t>
                    </w:r>
                    <w:r>
                      <w:rPr>
                        <w:rFonts w:ascii="Calibri" w:hAnsi="Calibri"/>
                        <w:spacing w:val="-7"/>
                      </w:rPr>
                      <w:t xml:space="preserve"> </w:t>
                    </w:r>
                    <w:r>
                      <w:rPr>
                        <w:rFonts w:ascii="Calibri" w:hAnsi="Calibri"/>
                      </w:rPr>
                      <w:t>144</w:t>
                    </w:r>
                    <w:r>
                      <w:rPr>
                        <w:rFonts w:ascii="Calibri" w:hAnsi="Calibri"/>
                        <w:spacing w:val="-3"/>
                      </w:rPr>
                      <w:t xml:space="preserve"> </w:t>
                    </w:r>
                    <w:r>
                      <w:rPr>
                        <w:rFonts w:ascii="Calibri" w:hAnsi="Calibri"/>
                      </w:rPr>
                      <w:t>–</w:t>
                    </w:r>
                    <w:r>
                      <w:rPr>
                        <w:rFonts w:ascii="Calibri" w:hAnsi="Calibri"/>
                        <w:spacing w:val="-1"/>
                      </w:rPr>
                      <w:t xml:space="preserve"> </w:t>
                    </w:r>
                    <w:r>
                      <w:rPr>
                        <w:rFonts w:ascii="Calibri" w:hAnsi="Calibri"/>
                      </w:rPr>
                      <w:t>Livramento, Vitória</w:t>
                    </w:r>
                    <w:r>
                      <w:rPr>
                        <w:rFonts w:ascii="Calibri" w:hAnsi="Calibri"/>
                        <w:spacing w:val="-12"/>
                      </w:rPr>
                      <w:t xml:space="preserve"> </w:t>
                    </w:r>
                    <w:r>
                      <w:rPr>
                        <w:rFonts w:ascii="Calibri" w:hAnsi="Calibri"/>
                      </w:rPr>
                      <w:t>de</w:t>
                    </w:r>
                    <w:r>
                      <w:rPr>
                        <w:rFonts w:ascii="Calibri" w:hAnsi="Calibri"/>
                        <w:spacing w:val="-8"/>
                      </w:rPr>
                      <w:t xml:space="preserve"> </w:t>
                    </w:r>
                    <w:r>
                      <w:rPr>
                        <w:rFonts w:ascii="Calibri" w:hAnsi="Calibri"/>
                      </w:rPr>
                      <w:t>Santo</w:t>
                    </w:r>
                    <w:r>
                      <w:rPr>
                        <w:rFonts w:ascii="Calibri" w:hAnsi="Calibri"/>
                        <w:spacing w:val="-7"/>
                      </w:rPr>
                      <w:t xml:space="preserve"> </w:t>
                    </w:r>
                    <w:r>
                      <w:rPr>
                        <w:rFonts w:ascii="Calibri" w:hAnsi="Calibri"/>
                      </w:rPr>
                      <w:t>Antão</w:t>
                    </w:r>
                    <w:r>
                      <w:rPr>
                        <w:rFonts w:ascii="Calibri" w:hAnsi="Calibri"/>
                        <w:spacing w:val="4"/>
                      </w:rPr>
                      <w:t xml:space="preserve"> </w:t>
                    </w:r>
                    <w:r>
                      <w:rPr>
                        <w:rFonts w:ascii="Calibri" w:hAnsi="Calibri"/>
                      </w:rPr>
                      <w:t>–</w:t>
                    </w:r>
                    <w:r>
                      <w:rPr>
                        <w:rFonts w:ascii="Calibri" w:hAnsi="Calibri"/>
                        <w:spacing w:val="-4"/>
                      </w:rPr>
                      <w:t xml:space="preserve"> </w:t>
                    </w:r>
                    <w:r>
                      <w:rPr>
                        <w:rFonts w:ascii="Calibri" w:hAnsi="Calibri"/>
                      </w:rPr>
                      <w:t>PE</w:t>
                    </w:r>
                    <w:r>
                      <w:rPr>
                        <w:rFonts w:ascii="Calibri" w:hAnsi="Calibri"/>
                        <w:spacing w:val="-7"/>
                      </w:rPr>
                      <w:t xml:space="preserve"> </w:t>
                    </w:r>
                    <w:r>
                      <w:rPr>
                        <w:rFonts w:ascii="Calibri" w:hAnsi="Calibri"/>
                      </w:rPr>
                      <w:t>–</w:t>
                    </w:r>
                    <w:r>
                      <w:rPr>
                        <w:rFonts w:ascii="Calibri" w:hAnsi="Calibri"/>
                        <w:spacing w:val="-8"/>
                      </w:rPr>
                      <w:t xml:space="preserve"> </w:t>
                    </w:r>
                    <w:r>
                      <w:rPr>
                        <w:rFonts w:ascii="Calibri" w:hAnsi="Calibri"/>
                      </w:rPr>
                      <w:t>CEP:</w:t>
                    </w:r>
                    <w:r>
                      <w:rPr>
                        <w:rFonts w:ascii="Calibri" w:hAnsi="Calibri"/>
                        <w:spacing w:val="-2"/>
                      </w:rPr>
                      <w:t xml:space="preserve"> </w:t>
                    </w:r>
                    <w:r>
                      <w:rPr>
                        <w:rFonts w:ascii="Calibri" w:hAnsi="Calibri"/>
                      </w:rPr>
                      <w:t>55.612-010</w:t>
                    </w:r>
                  </w:p>
                </w:txbxContent>
              </v:textbox>
              <w10:wrap anchorx="page" anchory="page"/>
            </v:shape>
          </w:pict>
        </mc:Fallback>
      </mc:AlternateContent>
    </w:r>
    <w:sdt>
      <w:sdtPr>
        <w:id w:val="-2036641335"/>
      </w:sdtPr>
      <w:sdtContent>
        <w:r>
          <w:fldChar w:fldCharType="begin"/>
        </w:r>
        <w:r>
          <w:instrText>PAGE   \* MERGEFORMAT</w:instrText>
        </w:r>
        <w:r>
          <w:fldChar w:fldCharType="separate"/>
        </w:r>
        <w:r>
          <w:rPr>
            <w:lang w:val="pt-BR"/>
          </w:rPr>
          <w:t>1</w:t>
        </w:r>
        <w:r>
          <w:fldChar w:fldCharType="end"/>
        </w:r>
      </w:sdtContent>
    </w:sdt>
  </w:p>
  <w:p w14:paraId="25A32FDB" w14:textId="77777777" w:rsidR="0077439B" w:rsidRDefault="0077439B">
    <w:pPr>
      <w:pStyle w:val="Corpodetexto"/>
      <w:spacing w:line="14" w:lineRule="auto"/>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021C8" w14:textId="77777777" w:rsidR="00AC5199" w:rsidRDefault="00AC5199">
      <w:r>
        <w:separator/>
      </w:r>
    </w:p>
  </w:footnote>
  <w:footnote w:type="continuationSeparator" w:id="0">
    <w:p w14:paraId="0A1DF707" w14:textId="77777777" w:rsidR="00AC5199" w:rsidRDefault="00AC5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E0AFB" w14:textId="77777777" w:rsidR="0077439B" w:rsidRDefault="00000000">
    <w:pPr>
      <w:pStyle w:val="Corpodetexto"/>
      <w:spacing w:line="14" w:lineRule="auto"/>
      <w:rPr>
        <w:sz w:val="20"/>
      </w:rPr>
    </w:pPr>
    <w:r>
      <w:rPr>
        <w:noProof/>
        <w:lang w:val="pt-BR" w:eastAsia="pt-BR"/>
      </w:rPr>
      <w:drawing>
        <wp:anchor distT="0" distB="0" distL="0" distR="0" simplePos="0" relativeHeight="251659264" behindDoc="1" locked="0" layoutInCell="1" allowOverlap="1" wp14:anchorId="5A47C98C" wp14:editId="0F0BEE9B">
          <wp:simplePos x="0" y="0"/>
          <wp:positionH relativeFrom="page">
            <wp:posOffset>1365885</wp:posOffset>
          </wp:positionH>
          <wp:positionV relativeFrom="page">
            <wp:posOffset>109855</wp:posOffset>
          </wp:positionV>
          <wp:extent cx="5037455" cy="1258570"/>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pic:cNvPicPr>
                    <a:picLocks noChangeAspect="1"/>
                  </pic:cNvPicPr>
                </pic:nvPicPr>
                <pic:blipFill>
                  <a:blip r:embed="rId1" cstate="print"/>
                  <a:stretch>
                    <a:fillRect/>
                  </a:stretch>
                </pic:blipFill>
                <pic:spPr>
                  <a:xfrm>
                    <a:off x="0" y="0"/>
                    <a:ext cx="5037455" cy="12585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7F0F7" w14:textId="77777777" w:rsidR="0077439B" w:rsidRDefault="00000000">
    <w:pPr>
      <w:pStyle w:val="Cabealho"/>
    </w:pPr>
    <w:r>
      <w:rPr>
        <w:noProof/>
        <w:lang w:val="pt-BR" w:eastAsia="pt-BR"/>
      </w:rPr>
      <w:drawing>
        <wp:anchor distT="0" distB="0" distL="0" distR="0" simplePos="0" relativeHeight="251661312" behindDoc="0" locked="0" layoutInCell="1" allowOverlap="1" wp14:anchorId="4E30BCAB" wp14:editId="3EC2C6C9">
          <wp:simplePos x="0" y="0"/>
          <wp:positionH relativeFrom="page">
            <wp:align>center</wp:align>
          </wp:positionH>
          <wp:positionV relativeFrom="page">
            <wp:posOffset>95250</wp:posOffset>
          </wp:positionV>
          <wp:extent cx="5037455" cy="125857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pic:cNvPicPr>
                    <a:picLocks noChangeAspect="1"/>
                  </pic:cNvPicPr>
                </pic:nvPicPr>
                <pic:blipFill>
                  <a:blip r:embed="rId1" cstate="print"/>
                  <a:stretch>
                    <a:fillRect/>
                  </a:stretch>
                </pic:blipFill>
                <pic:spPr>
                  <a:xfrm>
                    <a:off x="0" y="0"/>
                    <a:ext cx="5037455" cy="12585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E306ED"/>
    <w:multiLevelType w:val="multilevel"/>
    <w:tmpl w:val="B5E306ED"/>
    <w:lvl w:ilvl="0">
      <w:start w:val="1"/>
      <w:numFmt w:val="upperRoman"/>
      <w:lvlText w:val="%1)"/>
      <w:lvlJc w:val="left"/>
      <w:pPr>
        <w:ind w:left="672" w:hanging="432"/>
        <w:jc w:val="left"/>
      </w:pPr>
      <w:rPr>
        <w:rFonts w:ascii="Arial MT" w:eastAsia="Arial MT" w:hAnsi="Arial MT" w:cs="Arial MT" w:hint="default"/>
        <w:b w:val="0"/>
        <w:bCs w:val="0"/>
        <w:i w:val="0"/>
        <w:iCs w:val="0"/>
        <w:spacing w:val="-1"/>
        <w:w w:val="99"/>
        <w:sz w:val="20"/>
        <w:szCs w:val="20"/>
        <w:highlight w:val="none"/>
        <w:lang w:val="pt-PT" w:eastAsia="en-US" w:bidi="ar-SA"/>
      </w:rPr>
    </w:lvl>
    <w:lvl w:ilvl="1">
      <w:numFmt w:val="bullet"/>
      <w:lvlText w:val="•"/>
      <w:lvlJc w:val="left"/>
      <w:pPr>
        <w:ind w:left="1571" w:hanging="432"/>
      </w:pPr>
      <w:rPr>
        <w:rFonts w:hint="default"/>
        <w:lang w:val="pt-PT" w:eastAsia="en-US" w:bidi="ar-SA"/>
      </w:rPr>
    </w:lvl>
    <w:lvl w:ilvl="2">
      <w:numFmt w:val="bullet"/>
      <w:lvlText w:val="•"/>
      <w:lvlJc w:val="left"/>
      <w:pPr>
        <w:ind w:left="2479" w:hanging="432"/>
      </w:pPr>
      <w:rPr>
        <w:rFonts w:hint="default"/>
        <w:lang w:val="pt-PT" w:eastAsia="en-US" w:bidi="ar-SA"/>
      </w:rPr>
    </w:lvl>
    <w:lvl w:ilvl="3">
      <w:numFmt w:val="bullet"/>
      <w:lvlText w:val="•"/>
      <w:lvlJc w:val="left"/>
      <w:pPr>
        <w:ind w:left="3387" w:hanging="432"/>
      </w:pPr>
      <w:rPr>
        <w:rFonts w:hint="default"/>
        <w:lang w:val="pt-PT" w:eastAsia="en-US" w:bidi="ar-SA"/>
      </w:rPr>
    </w:lvl>
    <w:lvl w:ilvl="4">
      <w:numFmt w:val="bullet"/>
      <w:lvlText w:val="•"/>
      <w:lvlJc w:val="left"/>
      <w:pPr>
        <w:ind w:left="4295" w:hanging="432"/>
      </w:pPr>
      <w:rPr>
        <w:rFonts w:hint="default"/>
        <w:lang w:val="pt-PT" w:eastAsia="en-US" w:bidi="ar-SA"/>
      </w:rPr>
    </w:lvl>
    <w:lvl w:ilvl="5">
      <w:numFmt w:val="bullet"/>
      <w:lvlText w:val="•"/>
      <w:lvlJc w:val="left"/>
      <w:pPr>
        <w:ind w:left="5204" w:hanging="432"/>
      </w:pPr>
      <w:rPr>
        <w:rFonts w:hint="default"/>
        <w:lang w:val="pt-PT" w:eastAsia="en-US" w:bidi="ar-SA"/>
      </w:rPr>
    </w:lvl>
    <w:lvl w:ilvl="6">
      <w:numFmt w:val="bullet"/>
      <w:lvlText w:val="•"/>
      <w:lvlJc w:val="left"/>
      <w:pPr>
        <w:ind w:left="6112" w:hanging="432"/>
      </w:pPr>
      <w:rPr>
        <w:rFonts w:hint="default"/>
        <w:lang w:val="pt-PT" w:eastAsia="en-US" w:bidi="ar-SA"/>
      </w:rPr>
    </w:lvl>
    <w:lvl w:ilvl="7">
      <w:numFmt w:val="bullet"/>
      <w:lvlText w:val="•"/>
      <w:lvlJc w:val="left"/>
      <w:pPr>
        <w:ind w:left="7020" w:hanging="432"/>
      </w:pPr>
      <w:rPr>
        <w:rFonts w:hint="default"/>
        <w:lang w:val="pt-PT" w:eastAsia="en-US" w:bidi="ar-SA"/>
      </w:rPr>
    </w:lvl>
    <w:lvl w:ilvl="8">
      <w:numFmt w:val="bullet"/>
      <w:lvlText w:val="•"/>
      <w:lvlJc w:val="left"/>
      <w:pPr>
        <w:ind w:left="7928" w:hanging="432"/>
      </w:pPr>
      <w:rPr>
        <w:rFonts w:hint="default"/>
        <w:lang w:val="pt-PT" w:eastAsia="en-US" w:bidi="ar-SA"/>
      </w:rPr>
    </w:lvl>
  </w:abstractNum>
  <w:abstractNum w:abstractNumId="1" w15:restartNumberingAfterBreak="0">
    <w:nsid w:val="0DD274E0"/>
    <w:multiLevelType w:val="multilevel"/>
    <w:tmpl w:val="0DD274E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CC0FF7"/>
    <w:multiLevelType w:val="multilevel"/>
    <w:tmpl w:val="10CC0F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8E2F9C"/>
    <w:multiLevelType w:val="multilevel"/>
    <w:tmpl w:val="118E2F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F10B51"/>
    <w:multiLevelType w:val="multilevel"/>
    <w:tmpl w:val="11F10B51"/>
    <w:lvl w:ilvl="0">
      <w:start w:val="1"/>
      <w:numFmt w:val="decimal"/>
      <w:lvlText w:val="%1."/>
      <w:lvlJc w:val="left"/>
      <w:pPr>
        <w:ind w:left="450" w:hanging="450"/>
      </w:pPr>
      <w:rPr>
        <w:rFonts w:hint="default"/>
      </w:rPr>
    </w:lvl>
    <w:lvl w:ilvl="1">
      <w:start w:val="1"/>
      <w:numFmt w:val="decimal"/>
      <w:lvlText w:val="%1.%2."/>
      <w:lvlJc w:val="left"/>
      <w:pPr>
        <w:ind w:left="838" w:hanging="72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434" w:hanging="108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2030"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626" w:hanging="1800"/>
      </w:pPr>
      <w:rPr>
        <w:rFonts w:hint="default"/>
      </w:rPr>
    </w:lvl>
    <w:lvl w:ilvl="8">
      <w:start w:val="1"/>
      <w:numFmt w:val="decimal"/>
      <w:lvlText w:val="%1.%2.%3.%4.%5.%6.%7.%8.%9."/>
      <w:lvlJc w:val="left"/>
      <w:pPr>
        <w:ind w:left="2744" w:hanging="1800"/>
      </w:pPr>
      <w:rPr>
        <w:rFonts w:hint="default"/>
      </w:rPr>
    </w:lvl>
  </w:abstractNum>
  <w:abstractNum w:abstractNumId="5" w15:restartNumberingAfterBreak="0">
    <w:nsid w:val="1BF70621"/>
    <w:multiLevelType w:val="multilevel"/>
    <w:tmpl w:val="1BF7062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5C100D"/>
    <w:multiLevelType w:val="multilevel"/>
    <w:tmpl w:val="1D5C100D"/>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684AA9"/>
    <w:multiLevelType w:val="multilevel"/>
    <w:tmpl w:val="21684A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4E2E1F"/>
    <w:multiLevelType w:val="multilevel"/>
    <w:tmpl w:val="394E2E1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0F41CC8"/>
    <w:multiLevelType w:val="multilevel"/>
    <w:tmpl w:val="40F41CC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15:restartNumberingAfterBreak="0">
    <w:nsid w:val="457B4D90"/>
    <w:multiLevelType w:val="multilevel"/>
    <w:tmpl w:val="457B4D9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11D1158"/>
    <w:multiLevelType w:val="multilevel"/>
    <w:tmpl w:val="511D1158"/>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25662B0"/>
    <w:multiLevelType w:val="multilevel"/>
    <w:tmpl w:val="525662B0"/>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upperLetter"/>
      <w:lvlText w:val="%3)"/>
      <w:lvlJc w:val="left"/>
      <w:pPr>
        <w:ind w:left="720" w:hanging="720"/>
      </w:pPr>
      <w:rPr>
        <w:rFonts w:ascii="Calibri" w:eastAsiaTheme="minorEastAsia" w:hAnsi="Calibri" w:cs="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1C0EC6"/>
    <w:multiLevelType w:val="multilevel"/>
    <w:tmpl w:val="5B1C0EC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A94BA3"/>
    <w:multiLevelType w:val="multilevel"/>
    <w:tmpl w:val="5EA94BA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F03A70"/>
    <w:multiLevelType w:val="multilevel"/>
    <w:tmpl w:val="6EF03A7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0A6FB2"/>
    <w:multiLevelType w:val="multilevel"/>
    <w:tmpl w:val="780A6FB2"/>
    <w:lvl w:ilvl="0">
      <w:start w:val="9"/>
      <w:numFmt w:val="decimal"/>
      <w:lvlText w:val="%1"/>
      <w:lvlJc w:val="left"/>
      <w:pPr>
        <w:ind w:left="900" w:hanging="900"/>
      </w:pPr>
      <w:rPr>
        <w:rFonts w:hint="default"/>
      </w:rPr>
    </w:lvl>
    <w:lvl w:ilvl="1">
      <w:start w:val="12"/>
      <w:numFmt w:val="decimal"/>
      <w:lvlText w:val="%1.%2"/>
      <w:lvlJc w:val="left"/>
      <w:pPr>
        <w:ind w:left="900" w:hanging="900"/>
      </w:pPr>
      <w:rPr>
        <w:rFonts w:hint="default"/>
      </w:rPr>
    </w:lvl>
    <w:lvl w:ilvl="2">
      <w:start w:val="7"/>
      <w:numFmt w:val="decimal"/>
      <w:lvlText w:val="%1.%2.%3"/>
      <w:lvlJc w:val="left"/>
      <w:pPr>
        <w:ind w:left="900" w:hanging="900"/>
      </w:pPr>
      <w:rPr>
        <w:rFonts w:hint="default"/>
      </w:rPr>
    </w:lvl>
    <w:lvl w:ilvl="3">
      <w:start w:val="1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65799161">
    <w:abstractNumId w:val="6"/>
  </w:num>
  <w:num w:numId="2" w16cid:durableId="1520125506">
    <w:abstractNumId w:val="4"/>
  </w:num>
  <w:num w:numId="3" w16cid:durableId="1441610766">
    <w:abstractNumId w:val="11"/>
  </w:num>
  <w:num w:numId="4" w16cid:durableId="16928829">
    <w:abstractNumId w:val="0"/>
  </w:num>
  <w:num w:numId="5" w16cid:durableId="1152866092">
    <w:abstractNumId w:val="15"/>
  </w:num>
  <w:num w:numId="6" w16cid:durableId="182206647">
    <w:abstractNumId w:val="7"/>
  </w:num>
  <w:num w:numId="7" w16cid:durableId="399670680">
    <w:abstractNumId w:val="9"/>
  </w:num>
  <w:num w:numId="8" w16cid:durableId="1877816718">
    <w:abstractNumId w:val="16"/>
  </w:num>
  <w:num w:numId="9" w16cid:durableId="326783211">
    <w:abstractNumId w:val="12"/>
  </w:num>
  <w:num w:numId="10" w16cid:durableId="1583370638">
    <w:abstractNumId w:val="1"/>
  </w:num>
  <w:num w:numId="11" w16cid:durableId="900099985">
    <w:abstractNumId w:val="10"/>
  </w:num>
  <w:num w:numId="12" w16cid:durableId="808472155">
    <w:abstractNumId w:val="5"/>
  </w:num>
  <w:num w:numId="13" w16cid:durableId="47608243">
    <w:abstractNumId w:val="8"/>
  </w:num>
  <w:num w:numId="14" w16cid:durableId="1756003894">
    <w:abstractNumId w:val="13"/>
  </w:num>
  <w:num w:numId="15" w16cid:durableId="1696688718">
    <w:abstractNumId w:val="2"/>
  </w:num>
  <w:num w:numId="16" w16cid:durableId="79833608">
    <w:abstractNumId w:val="3"/>
  </w:num>
  <w:num w:numId="17" w16cid:durableId="11835875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8D6"/>
    <w:rsid w:val="00003E95"/>
    <w:rsid w:val="00014405"/>
    <w:rsid w:val="00020438"/>
    <w:rsid w:val="000225C1"/>
    <w:rsid w:val="00023BF9"/>
    <w:rsid w:val="00025ACC"/>
    <w:rsid w:val="000265C6"/>
    <w:rsid w:val="00040339"/>
    <w:rsid w:val="0004327A"/>
    <w:rsid w:val="000500C5"/>
    <w:rsid w:val="00060E1F"/>
    <w:rsid w:val="00061CF8"/>
    <w:rsid w:val="00067735"/>
    <w:rsid w:val="000754D1"/>
    <w:rsid w:val="00075C6A"/>
    <w:rsid w:val="000845C8"/>
    <w:rsid w:val="00085C87"/>
    <w:rsid w:val="00096DFA"/>
    <w:rsid w:val="000A25B3"/>
    <w:rsid w:val="000A2E72"/>
    <w:rsid w:val="000A5303"/>
    <w:rsid w:val="000B02B8"/>
    <w:rsid w:val="000B68C5"/>
    <w:rsid w:val="000B73CD"/>
    <w:rsid w:val="000C2F5E"/>
    <w:rsid w:val="000D2846"/>
    <w:rsid w:val="000D7C6E"/>
    <w:rsid w:val="000F0364"/>
    <w:rsid w:val="000F5C0F"/>
    <w:rsid w:val="000F6344"/>
    <w:rsid w:val="000F659F"/>
    <w:rsid w:val="000F6B13"/>
    <w:rsid w:val="00106865"/>
    <w:rsid w:val="0012325F"/>
    <w:rsid w:val="001325D9"/>
    <w:rsid w:val="001337D6"/>
    <w:rsid w:val="00147BFC"/>
    <w:rsid w:val="00153368"/>
    <w:rsid w:val="00155BDA"/>
    <w:rsid w:val="001571C1"/>
    <w:rsid w:val="00161768"/>
    <w:rsid w:val="0016640A"/>
    <w:rsid w:val="001668C4"/>
    <w:rsid w:val="00177528"/>
    <w:rsid w:val="00180674"/>
    <w:rsid w:val="001874CB"/>
    <w:rsid w:val="0019124C"/>
    <w:rsid w:val="00195C1F"/>
    <w:rsid w:val="001A1E71"/>
    <w:rsid w:val="001A7CF4"/>
    <w:rsid w:val="001B1CE2"/>
    <w:rsid w:val="001C1033"/>
    <w:rsid w:val="001C1CA3"/>
    <w:rsid w:val="001C4182"/>
    <w:rsid w:val="001C460A"/>
    <w:rsid w:val="001D2140"/>
    <w:rsid w:val="001D3546"/>
    <w:rsid w:val="001F20D4"/>
    <w:rsid w:val="001F66BD"/>
    <w:rsid w:val="002053FB"/>
    <w:rsid w:val="00207035"/>
    <w:rsid w:val="00212011"/>
    <w:rsid w:val="00220C7B"/>
    <w:rsid w:val="00221E0B"/>
    <w:rsid w:val="00231218"/>
    <w:rsid w:val="00231B19"/>
    <w:rsid w:val="0023348A"/>
    <w:rsid w:val="002410CF"/>
    <w:rsid w:val="0024269E"/>
    <w:rsid w:val="002518F4"/>
    <w:rsid w:val="00252F5C"/>
    <w:rsid w:val="0026693D"/>
    <w:rsid w:val="00270065"/>
    <w:rsid w:val="00272CFD"/>
    <w:rsid w:val="00277FD5"/>
    <w:rsid w:val="00287457"/>
    <w:rsid w:val="002A48D6"/>
    <w:rsid w:val="002B479E"/>
    <w:rsid w:val="002C303F"/>
    <w:rsid w:val="002D018B"/>
    <w:rsid w:val="002E085B"/>
    <w:rsid w:val="002E4C99"/>
    <w:rsid w:val="002E68A5"/>
    <w:rsid w:val="002F373C"/>
    <w:rsid w:val="003043C1"/>
    <w:rsid w:val="003111DA"/>
    <w:rsid w:val="0031136A"/>
    <w:rsid w:val="00312D99"/>
    <w:rsid w:val="0031583D"/>
    <w:rsid w:val="00316319"/>
    <w:rsid w:val="003171DD"/>
    <w:rsid w:val="00320BF0"/>
    <w:rsid w:val="00321612"/>
    <w:rsid w:val="0032229C"/>
    <w:rsid w:val="00322767"/>
    <w:rsid w:val="00322D73"/>
    <w:rsid w:val="00325804"/>
    <w:rsid w:val="00326D47"/>
    <w:rsid w:val="00327132"/>
    <w:rsid w:val="00330D86"/>
    <w:rsid w:val="00335F34"/>
    <w:rsid w:val="00344C1A"/>
    <w:rsid w:val="003528D3"/>
    <w:rsid w:val="00352F3E"/>
    <w:rsid w:val="0035708E"/>
    <w:rsid w:val="003663E9"/>
    <w:rsid w:val="003670F1"/>
    <w:rsid w:val="003745F8"/>
    <w:rsid w:val="0038609D"/>
    <w:rsid w:val="003877AC"/>
    <w:rsid w:val="003916D3"/>
    <w:rsid w:val="00395AA9"/>
    <w:rsid w:val="00397EC4"/>
    <w:rsid w:val="003A0C23"/>
    <w:rsid w:val="003B2394"/>
    <w:rsid w:val="003B3795"/>
    <w:rsid w:val="003B513B"/>
    <w:rsid w:val="003C3FA8"/>
    <w:rsid w:val="003C5CEC"/>
    <w:rsid w:val="003D512D"/>
    <w:rsid w:val="003D7A33"/>
    <w:rsid w:val="003E5ACB"/>
    <w:rsid w:val="00400C51"/>
    <w:rsid w:val="004014DB"/>
    <w:rsid w:val="00402828"/>
    <w:rsid w:val="004058D2"/>
    <w:rsid w:val="00412D4F"/>
    <w:rsid w:val="00413344"/>
    <w:rsid w:val="00414369"/>
    <w:rsid w:val="00417766"/>
    <w:rsid w:val="00424646"/>
    <w:rsid w:val="0043016E"/>
    <w:rsid w:val="004406FC"/>
    <w:rsid w:val="00450FB8"/>
    <w:rsid w:val="0045565C"/>
    <w:rsid w:val="00461223"/>
    <w:rsid w:val="00490F04"/>
    <w:rsid w:val="004A2042"/>
    <w:rsid w:val="004A5205"/>
    <w:rsid w:val="004A6636"/>
    <w:rsid w:val="004A74BD"/>
    <w:rsid w:val="004B00F5"/>
    <w:rsid w:val="004B0ACB"/>
    <w:rsid w:val="004B199A"/>
    <w:rsid w:val="004B3290"/>
    <w:rsid w:val="004B3684"/>
    <w:rsid w:val="004B4C44"/>
    <w:rsid w:val="004C27C5"/>
    <w:rsid w:val="004C5A28"/>
    <w:rsid w:val="004D2973"/>
    <w:rsid w:val="004D617E"/>
    <w:rsid w:val="004E4E80"/>
    <w:rsid w:val="004F0810"/>
    <w:rsid w:val="004F5D00"/>
    <w:rsid w:val="00515AA0"/>
    <w:rsid w:val="00515DAD"/>
    <w:rsid w:val="0052721C"/>
    <w:rsid w:val="005315E6"/>
    <w:rsid w:val="00531A97"/>
    <w:rsid w:val="00536972"/>
    <w:rsid w:val="00540620"/>
    <w:rsid w:val="00541C0A"/>
    <w:rsid w:val="0054535B"/>
    <w:rsid w:val="0055272D"/>
    <w:rsid w:val="00552825"/>
    <w:rsid w:val="0055318D"/>
    <w:rsid w:val="00556134"/>
    <w:rsid w:val="005570BF"/>
    <w:rsid w:val="005635C9"/>
    <w:rsid w:val="00563DA5"/>
    <w:rsid w:val="00567559"/>
    <w:rsid w:val="0057319B"/>
    <w:rsid w:val="00577290"/>
    <w:rsid w:val="00581228"/>
    <w:rsid w:val="00582105"/>
    <w:rsid w:val="005838CE"/>
    <w:rsid w:val="005879FF"/>
    <w:rsid w:val="00597B26"/>
    <w:rsid w:val="005A2340"/>
    <w:rsid w:val="005D138D"/>
    <w:rsid w:val="005D1A87"/>
    <w:rsid w:val="005D21D4"/>
    <w:rsid w:val="005D3E20"/>
    <w:rsid w:val="005D7348"/>
    <w:rsid w:val="005D77B9"/>
    <w:rsid w:val="005E55D8"/>
    <w:rsid w:val="005F03D9"/>
    <w:rsid w:val="005F2395"/>
    <w:rsid w:val="005F4F20"/>
    <w:rsid w:val="005F5A00"/>
    <w:rsid w:val="00602E68"/>
    <w:rsid w:val="00607BBD"/>
    <w:rsid w:val="00614F97"/>
    <w:rsid w:val="00615081"/>
    <w:rsid w:val="0062044A"/>
    <w:rsid w:val="006229EC"/>
    <w:rsid w:val="00622B2B"/>
    <w:rsid w:val="006238B6"/>
    <w:rsid w:val="00634A47"/>
    <w:rsid w:val="00641E38"/>
    <w:rsid w:val="00643B29"/>
    <w:rsid w:val="006539D4"/>
    <w:rsid w:val="00662FA4"/>
    <w:rsid w:val="006660AD"/>
    <w:rsid w:val="0068003A"/>
    <w:rsid w:val="006820A7"/>
    <w:rsid w:val="00685DA2"/>
    <w:rsid w:val="00687BC0"/>
    <w:rsid w:val="00690BA3"/>
    <w:rsid w:val="00691D4F"/>
    <w:rsid w:val="00691E57"/>
    <w:rsid w:val="0069450D"/>
    <w:rsid w:val="006A002E"/>
    <w:rsid w:val="006A1089"/>
    <w:rsid w:val="006A328F"/>
    <w:rsid w:val="006B6224"/>
    <w:rsid w:val="006B70A6"/>
    <w:rsid w:val="006D23D1"/>
    <w:rsid w:val="006D27BC"/>
    <w:rsid w:val="006D4EBE"/>
    <w:rsid w:val="006D5B54"/>
    <w:rsid w:val="006E2BA3"/>
    <w:rsid w:val="006E54D2"/>
    <w:rsid w:val="006F4CEE"/>
    <w:rsid w:val="00700B00"/>
    <w:rsid w:val="00701CDB"/>
    <w:rsid w:val="007027A1"/>
    <w:rsid w:val="00711CCC"/>
    <w:rsid w:val="00711E9E"/>
    <w:rsid w:val="007121B1"/>
    <w:rsid w:val="00717B01"/>
    <w:rsid w:val="00720CB9"/>
    <w:rsid w:val="00723A53"/>
    <w:rsid w:val="00731731"/>
    <w:rsid w:val="00731FE8"/>
    <w:rsid w:val="0073295B"/>
    <w:rsid w:val="007333D6"/>
    <w:rsid w:val="00734D0A"/>
    <w:rsid w:val="00741841"/>
    <w:rsid w:val="00742C86"/>
    <w:rsid w:val="00750F9F"/>
    <w:rsid w:val="00751DAD"/>
    <w:rsid w:val="007532BA"/>
    <w:rsid w:val="00766309"/>
    <w:rsid w:val="00766ACC"/>
    <w:rsid w:val="0077439B"/>
    <w:rsid w:val="00783B9D"/>
    <w:rsid w:val="00794307"/>
    <w:rsid w:val="00796266"/>
    <w:rsid w:val="007A4798"/>
    <w:rsid w:val="007A74CF"/>
    <w:rsid w:val="007A7BD1"/>
    <w:rsid w:val="007A7E68"/>
    <w:rsid w:val="007B08F8"/>
    <w:rsid w:val="007C12EF"/>
    <w:rsid w:val="007C3F4D"/>
    <w:rsid w:val="007D1D36"/>
    <w:rsid w:val="007D4EE6"/>
    <w:rsid w:val="007E38D2"/>
    <w:rsid w:val="007E5065"/>
    <w:rsid w:val="007E6076"/>
    <w:rsid w:val="007E6A93"/>
    <w:rsid w:val="007F5719"/>
    <w:rsid w:val="007F7728"/>
    <w:rsid w:val="007F7A42"/>
    <w:rsid w:val="00802901"/>
    <w:rsid w:val="008041A7"/>
    <w:rsid w:val="00804750"/>
    <w:rsid w:val="008223C4"/>
    <w:rsid w:val="008328D6"/>
    <w:rsid w:val="00836976"/>
    <w:rsid w:val="00837EC0"/>
    <w:rsid w:val="008561B2"/>
    <w:rsid w:val="0085727D"/>
    <w:rsid w:val="008736A0"/>
    <w:rsid w:val="00885B19"/>
    <w:rsid w:val="00891480"/>
    <w:rsid w:val="00891B74"/>
    <w:rsid w:val="00895D75"/>
    <w:rsid w:val="00896E0B"/>
    <w:rsid w:val="008A25CE"/>
    <w:rsid w:val="008B2A4E"/>
    <w:rsid w:val="008B302E"/>
    <w:rsid w:val="008B33EC"/>
    <w:rsid w:val="008B4633"/>
    <w:rsid w:val="008B6F38"/>
    <w:rsid w:val="008C12CB"/>
    <w:rsid w:val="008C5345"/>
    <w:rsid w:val="008C5EC2"/>
    <w:rsid w:val="008C71E3"/>
    <w:rsid w:val="008D07E3"/>
    <w:rsid w:val="008E5B15"/>
    <w:rsid w:val="008E700A"/>
    <w:rsid w:val="008E71B0"/>
    <w:rsid w:val="008E796D"/>
    <w:rsid w:val="008F0BE1"/>
    <w:rsid w:val="008F0DB2"/>
    <w:rsid w:val="008F1A8A"/>
    <w:rsid w:val="008F275E"/>
    <w:rsid w:val="008F3AD8"/>
    <w:rsid w:val="008F43FC"/>
    <w:rsid w:val="008F782F"/>
    <w:rsid w:val="009110ED"/>
    <w:rsid w:val="009142C9"/>
    <w:rsid w:val="00925A59"/>
    <w:rsid w:val="00926359"/>
    <w:rsid w:val="00926544"/>
    <w:rsid w:val="009274DD"/>
    <w:rsid w:val="0092753E"/>
    <w:rsid w:val="009277B3"/>
    <w:rsid w:val="00934A55"/>
    <w:rsid w:val="00937012"/>
    <w:rsid w:val="00937FF5"/>
    <w:rsid w:val="00940A61"/>
    <w:rsid w:val="00941660"/>
    <w:rsid w:val="00942038"/>
    <w:rsid w:val="00942098"/>
    <w:rsid w:val="009446A5"/>
    <w:rsid w:val="00944D09"/>
    <w:rsid w:val="009466DB"/>
    <w:rsid w:val="0095027F"/>
    <w:rsid w:val="00964544"/>
    <w:rsid w:val="00970DEB"/>
    <w:rsid w:val="0097214B"/>
    <w:rsid w:val="009829A7"/>
    <w:rsid w:val="00986525"/>
    <w:rsid w:val="0098662D"/>
    <w:rsid w:val="009910C7"/>
    <w:rsid w:val="00995BFE"/>
    <w:rsid w:val="009B24AE"/>
    <w:rsid w:val="009B2EC4"/>
    <w:rsid w:val="009B2F41"/>
    <w:rsid w:val="009B3086"/>
    <w:rsid w:val="009C3D8D"/>
    <w:rsid w:val="009C430C"/>
    <w:rsid w:val="009C6F9C"/>
    <w:rsid w:val="009D23AB"/>
    <w:rsid w:val="009D57D2"/>
    <w:rsid w:val="009E460F"/>
    <w:rsid w:val="009E6166"/>
    <w:rsid w:val="009F0AB3"/>
    <w:rsid w:val="00A0197B"/>
    <w:rsid w:val="00A04CCA"/>
    <w:rsid w:val="00A07FD1"/>
    <w:rsid w:val="00A13D47"/>
    <w:rsid w:val="00A15400"/>
    <w:rsid w:val="00A2028D"/>
    <w:rsid w:val="00A20C2A"/>
    <w:rsid w:val="00A2114D"/>
    <w:rsid w:val="00A308A7"/>
    <w:rsid w:val="00A343FF"/>
    <w:rsid w:val="00A478D1"/>
    <w:rsid w:val="00A54568"/>
    <w:rsid w:val="00A60A56"/>
    <w:rsid w:val="00A64B14"/>
    <w:rsid w:val="00A653A0"/>
    <w:rsid w:val="00A76490"/>
    <w:rsid w:val="00A86C85"/>
    <w:rsid w:val="00A960C6"/>
    <w:rsid w:val="00AA08B3"/>
    <w:rsid w:val="00AA2E25"/>
    <w:rsid w:val="00AA3E4D"/>
    <w:rsid w:val="00AA6854"/>
    <w:rsid w:val="00AB04B5"/>
    <w:rsid w:val="00AB579D"/>
    <w:rsid w:val="00AC5199"/>
    <w:rsid w:val="00AC64B7"/>
    <w:rsid w:val="00AD16E2"/>
    <w:rsid w:val="00AE0C28"/>
    <w:rsid w:val="00AE311E"/>
    <w:rsid w:val="00AF2C62"/>
    <w:rsid w:val="00AF75BC"/>
    <w:rsid w:val="00B01FEE"/>
    <w:rsid w:val="00B0432C"/>
    <w:rsid w:val="00B070FF"/>
    <w:rsid w:val="00B10A13"/>
    <w:rsid w:val="00B1302F"/>
    <w:rsid w:val="00B141AE"/>
    <w:rsid w:val="00B1557F"/>
    <w:rsid w:val="00B20A53"/>
    <w:rsid w:val="00B303FD"/>
    <w:rsid w:val="00B35952"/>
    <w:rsid w:val="00B3635F"/>
    <w:rsid w:val="00B41310"/>
    <w:rsid w:val="00B51EA6"/>
    <w:rsid w:val="00B55369"/>
    <w:rsid w:val="00B70AF0"/>
    <w:rsid w:val="00B77DB1"/>
    <w:rsid w:val="00B8798D"/>
    <w:rsid w:val="00B87D68"/>
    <w:rsid w:val="00B93908"/>
    <w:rsid w:val="00B94A3A"/>
    <w:rsid w:val="00B94F82"/>
    <w:rsid w:val="00BB07FC"/>
    <w:rsid w:val="00BB7762"/>
    <w:rsid w:val="00BC6E73"/>
    <w:rsid w:val="00BE412F"/>
    <w:rsid w:val="00BE5662"/>
    <w:rsid w:val="00BE7BCD"/>
    <w:rsid w:val="00BF083A"/>
    <w:rsid w:val="00BF65B5"/>
    <w:rsid w:val="00C054C9"/>
    <w:rsid w:val="00C205FC"/>
    <w:rsid w:val="00C20619"/>
    <w:rsid w:val="00C20A7A"/>
    <w:rsid w:val="00C231FB"/>
    <w:rsid w:val="00C30C25"/>
    <w:rsid w:val="00C34AA3"/>
    <w:rsid w:val="00C37094"/>
    <w:rsid w:val="00C420E1"/>
    <w:rsid w:val="00C459D2"/>
    <w:rsid w:val="00C5335C"/>
    <w:rsid w:val="00C62DBF"/>
    <w:rsid w:val="00C6636F"/>
    <w:rsid w:val="00C674DD"/>
    <w:rsid w:val="00C71A70"/>
    <w:rsid w:val="00C71ED7"/>
    <w:rsid w:val="00C769D7"/>
    <w:rsid w:val="00C77782"/>
    <w:rsid w:val="00C82D00"/>
    <w:rsid w:val="00C87D45"/>
    <w:rsid w:val="00C90883"/>
    <w:rsid w:val="00CA0648"/>
    <w:rsid w:val="00CB285A"/>
    <w:rsid w:val="00CC282C"/>
    <w:rsid w:val="00CC2D60"/>
    <w:rsid w:val="00CC46C9"/>
    <w:rsid w:val="00CC7A2E"/>
    <w:rsid w:val="00CD25E2"/>
    <w:rsid w:val="00CD32A7"/>
    <w:rsid w:val="00CD6098"/>
    <w:rsid w:val="00CE1306"/>
    <w:rsid w:val="00CE26C8"/>
    <w:rsid w:val="00CE2A57"/>
    <w:rsid w:val="00CF2CC1"/>
    <w:rsid w:val="00CF6D4B"/>
    <w:rsid w:val="00CF6DDE"/>
    <w:rsid w:val="00D059FE"/>
    <w:rsid w:val="00D05EF0"/>
    <w:rsid w:val="00D30F6E"/>
    <w:rsid w:val="00D326EF"/>
    <w:rsid w:val="00D33148"/>
    <w:rsid w:val="00D364E7"/>
    <w:rsid w:val="00D51AED"/>
    <w:rsid w:val="00D52856"/>
    <w:rsid w:val="00D54B9D"/>
    <w:rsid w:val="00D54C53"/>
    <w:rsid w:val="00D669D9"/>
    <w:rsid w:val="00D753C2"/>
    <w:rsid w:val="00D870CA"/>
    <w:rsid w:val="00D95495"/>
    <w:rsid w:val="00D955E0"/>
    <w:rsid w:val="00DA2522"/>
    <w:rsid w:val="00DB1004"/>
    <w:rsid w:val="00DB75FC"/>
    <w:rsid w:val="00DC1C42"/>
    <w:rsid w:val="00DD02BB"/>
    <w:rsid w:val="00DD1E9E"/>
    <w:rsid w:val="00DD2794"/>
    <w:rsid w:val="00DD43B9"/>
    <w:rsid w:val="00DD5F48"/>
    <w:rsid w:val="00DE2F81"/>
    <w:rsid w:val="00DE45EA"/>
    <w:rsid w:val="00E019DE"/>
    <w:rsid w:val="00E01AD2"/>
    <w:rsid w:val="00E073B6"/>
    <w:rsid w:val="00E1671F"/>
    <w:rsid w:val="00E22158"/>
    <w:rsid w:val="00E25A6A"/>
    <w:rsid w:val="00E30CBD"/>
    <w:rsid w:val="00E40749"/>
    <w:rsid w:val="00E41279"/>
    <w:rsid w:val="00E44954"/>
    <w:rsid w:val="00E44A92"/>
    <w:rsid w:val="00E45A47"/>
    <w:rsid w:val="00E4766C"/>
    <w:rsid w:val="00E526FE"/>
    <w:rsid w:val="00E5523C"/>
    <w:rsid w:val="00E67A55"/>
    <w:rsid w:val="00E7606A"/>
    <w:rsid w:val="00E838B5"/>
    <w:rsid w:val="00E847A2"/>
    <w:rsid w:val="00E908D6"/>
    <w:rsid w:val="00E92D5F"/>
    <w:rsid w:val="00EA4412"/>
    <w:rsid w:val="00EA64E7"/>
    <w:rsid w:val="00EB3197"/>
    <w:rsid w:val="00EC2519"/>
    <w:rsid w:val="00EC5050"/>
    <w:rsid w:val="00ED4FA9"/>
    <w:rsid w:val="00ED58AF"/>
    <w:rsid w:val="00ED6F62"/>
    <w:rsid w:val="00EE0EC3"/>
    <w:rsid w:val="00EE14B0"/>
    <w:rsid w:val="00EE71E5"/>
    <w:rsid w:val="00EE7E95"/>
    <w:rsid w:val="00EE7F02"/>
    <w:rsid w:val="00EF1339"/>
    <w:rsid w:val="00EF63DA"/>
    <w:rsid w:val="00EF71C3"/>
    <w:rsid w:val="00EF78E4"/>
    <w:rsid w:val="00F035E7"/>
    <w:rsid w:val="00F06F09"/>
    <w:rsid w:val="00F0774E"/>
    <w:rsid w:val="00F12C0E"/>
    <w:rsid w:val="00F2472D"/>
    <w:rsid w:val="00F279B0"/>
    <w:rsid w:val="00F342E0"/>
    <w:rsid w:val="00F35030"/>
    <w:rsid w:val="00F405D3"/>
    <w:rsid w:val="00F46C99"/>
    <w:rsid w:val="00F56CA6"/>
    <w:rsid w:val="00F60BD8"/>
    <w:rsid w:val="00F61CC2"/>
    <w:rsid w:val="00F63117"/>
    <w:rsid w:val="00F66377"/>
    <w:rsid w:val="00F664EA"/>
    <w:rsid w:val="00F6789E"/>
    <w:rsid w:val="00F70718"/>
    <w:rsid w:val="00F73C07"/>
    <w:rsid w:val="00F75007"/>
    <w:rsid w:val="00F75DAC"/>
    <w:rsid w:val="00F770B4"/>
    <w:rsid w:val="00F80E13"/>
    <w:rsid w:val="00F81ABF"/>
    <w:rsid w:val="00F8717A"/>
    <w:rsid w:val="00F914EB"/>
    <w:rsid w:val="00F96CB7"/>
    <w:rsid w:val="00FA528F"/>
    <w:rsid w:val="00FB27DD"/>
    <w:rsid w:val="00FC649C"/>
    <w:rsid w:val="00FD39CF"/>
    <w:rsid w:val="00FE775A"/>
    <w:rsid w:val="00FF336D"/>
    <w:rsid w:val="00FF5477"/>
    <w:rsid w:val="01846F0A"/>
    <w:rsid w:val="05BC33E4"/>
    <w:rsid w:val="064B29DD"/>
    <w:rsid w:val="072508F5"/>
    <w:rsid w:val="09DB3BBB"/>
    <w:rsid w:val="0EA155A9"/>
    <w:rsid w:val="0F1F1A91"/>
    <w:rsid w:val="0F377130"/>
    <w:rsid w:val="16A85139"/>
    <w:rsid w:val="19575200"/>
    <w:rsid w:val="1CF8633A"/>
    <w:rsid w:val="25C3658F"/>
    <w:rsid w:val="279611DD"/>
    <w:rsid w:val="28E320EE"/>
    <w:rsid w:val="2C57258D"/>
    <w:rsid w:val="2C5867CF"/>
    <w:rsid w:val="2C6A15B2"/>
    <w:rsid w:val="2C893CF6"/>
    <w:rsid w:val="327402D3"/>
    <w:rsid w:val="33F74FD7"/>
    <w:rsid w:val="34463A51"/>
    <w:rsid w:val="358E506D"/>
    <w:rsid w:val="382B20B3"/>
    <w:rsid w:val="41825587"/>
    <w:rsid w:val="468752A2"/>
    <w:rsid w:val="47B32F16"/>
    <w:rsid w:val="49654678"/>
    <w:rsid w:val="4BA341A2"/>
    <w:rsid w:val="4F9F2130"/>
    <w:rsid w:val="51112DB9"/>
    <w:rsid w:val="543A3298"/>
    <w:rsid w:val="563520A8"/>
    <w:rsid w:val="5C970E71"/>
    <w:rsid w:val="6309190D"/>
    <w:rsid w:val="67D33407"/>
    <w:rsid w:val="6D645085"/>
    <w:rsid w:val="70564069"/>
    <w:rsid w:val="71EB28A1"/>
    <w:rsid w:val="790D2D42"/>
    <w:rsid w:val="791B0272"/>
    <w:rsid w:val="791C7DBF"/>
    <w:rsid w:val="7CFB7BB8"/>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84891"/>
  <w15:docId w15:val="{4B949F8F-D0D3-4C6F-997A-F47C0AC2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pPr>
    <w:rPr>
      <w:rFonts w:ascii="Arial MT" w:eastAsia="Arial MT" w:hAnsi="Arial MT" w:cs="Arial MT"/>
      <w:sz w:val="22"/>
      <w:szCs w:val="22"/>
      <w:lang w:val="pt-PT" w:eastAsia="en-US"/>
    </w:rPr>
  </w:style>
  <w:style w:type="paragraph" w:styleId="Ttulo1">
    <w:name w:val="heading 1"/>
    <w:basedOn w:val="Normal"/>
    <w:uiPriority w:val="1"/>
    <w:qFormat/>
    <w:pPr>
      <w:ind w:left="940" w:hanging="401"/>
      <w:outlineLvl w:val="0"/>
    </w:pPr>
    <w:rPr>
      <w:rFonts w:ascii="Arial" w:eastAsia="Arial" w:hAnsi="Arial" w:cs="Arial"/>
      <w:b/>
      <w:bCs/>
      <w:sz w:val="24"/>
      <w:szCs w:val="24"/>
    </w:rPr>
  </w:style>
  <w:style w:type="paragraph" w:styleId="Ttulo4">
    <w:name w:val="heading 4"/>
    <w:basedOn w:val="Normal"/>
    <w:next w:val="Normal"/>
    <w:link w:val="Ttulo4Char"/>
    <w:uiPriority w:val="9"/>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qFormat/>
    <w:rPr>
      <w:color w:val="0000FF"/>
      <w:u w:val="single"/>
    </w:rPr>
  </w:style>
  <w:style w:type="paragraph" w:styleId="Corpodetexto">
    <w:name w:val="Body Text"/>
    <w:basedOn w:val="Normal"/>
    <w:link w:val="CorpodetextoChar"/>
    <w:uiPriority w:val="1"/>
    <w:qFormat/>
    <w:rPr>
      <w:sz w:val="24"/>
      <w:szCs w:val="24"/>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Calibri"/>
      <w:sz w:val="24"/>
      <w:szCs w:val="24"/>
      <w:lang w:val="pt-BR" w:eastAsia="pt-BR"/>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paragraph" w:styleId="Recuodecorpodetexto">
    <w:name w:val="Body Text Indent"/>
    <w:basedOn w:val="Normal"/>
    <w:link w:val="RecuodecorpodetextoChar"/>
    <w:uiPriority w:val="99"/>
    <w:semiHidden/>
    <w:unhideWhenUsed/>
    <w:qFormat/>
    <w:pPr>
      <w:spacing w:after="120"/>
      <w:ind w:left="283"/>
    </w:p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ind w:left="540" w:firstLine="708"/>
      <w:jc w:val="both"/>
    </w:pPr>
  </w:style>
  <w:style w:type="paragraph" w:customStyle="1" w:styleId="TableParagraph">
    <w:name w:val="Table Paragraph"/>
    <w:basedOn w:val="Normal"/>
    <w:uiPriority w:val="1"/>
    <w:qFormat/>
    <w:rPr>
      <w:rFonts w:ascii="Arial" w:eastAsia="Arial" w:hAnsi="Arial" w:cs="Arial"/>
    </w:rPr>
  </w:style>
  <w:style w:type="character" w:customStyle="1" w:styleId="TextodebaloChar">
    <w:name w:val="Texto de balão Char"/>
    <w:basedOn w:val="Fontepargpadro"/>
    <w:link w:val="Textodebalo"/>
    <w:uiPriority w:val="99"/>
    <w:semiHidden/>
    <w:qFormat/>
    <w:rPr>
      <w:rFonts w:ascii="Segoe UI" w:eastAsia="Arial MT" w:hAnsi="Segoe UI" w:cs="Segoe UI"/>
      <w:sz w:val="18"/>
      <w:szCs w:val="18"/>
      <w:lang w:val="pt-PT"/>
    </w:rPr>
  </w:style>
  <w:style w:type="character" w:customStyle="1" w:styleId="CabealhoChar">
    <w:name w:val="Cabeçalho Char"/>
    <w:basedOn w:val="Fontepargpadro"/>
    <w:link w:val="Cabealho"/>
    <w:uiPriority w:val="99"/>
    <w:qFormat/>
    <w:rPr>
      <w:rFonts w:ascii="Arial MT" w:eastAsia="Arial MT" w:hAnsi="Arial MT" w:cs="Arial MT"/>
      <w:lang w:val="pt-PT"/>
    </w:rPr>
  </w:style>
  <w:style w:type="character" w:customStyle="1" w:styleId="RodapChar">
    <w:name w:val="Rodapé Char"/>
    <w:basedOn w:val="Fontepargpadro"/>
    <w:link w:val="Rodap"/>
    <w:uiPriority w:val="99"/>
    <w:qFormat/>
    <w:rPr>
      <w:rFonts w:ascii="Arial MT" w:eastAsia="Arial MT" w:hAnsi="Arial MT" w:cs="Arial MT"/>
      <w:lang w:val="pt-PT"/>
    </w:rPr>
  </w:style>
  <w:style w:type="paragraph" w:customStyle="1" w:styleId="NormalContrato">
    <w:name w:val="Normal Contrato"/>
    <w:basedOn w:val="Normal"/>
    <w:qFormat/>
    <w:pPr>
      <w:keepLines/>
      <w:widowControl/>
      <w:tabs>
        <w:tab w:val="left" w:pos="851"/>
      </w:tabs>
      <w:autoSpaceDE/>
      <w:autoSpaceDN/>
      <w:spacing w:after="240"/>
      <w:jc w:val="both"/>
    </w:pPr>
    <w:rPr>
      <w:rFonts w:ascii="Arial" w:eastAsia="Times New Roman" w:hAnsi="Arial" w:cs="Times New Roman"/>
      <w:sz w:val="24"/>
      <w:szCs w:val="20"/>
      <w:lang w:val="pt-BR" w:eastAsia="pt-BR"/>
    </w:rPr>
  </w:style>
  <w:style w:type="character" w:customStyle="1" w:styleId="CorpodetextoChar">
    <w:name w:val="Corpo de texto Char"/>
    <w:basedOn w:val="Fontepargpadro"/>
    <w:link w:val="Corpodetexto"/>
    <w:uiPriority w:val="1"/>
    <w:qFormat/>
    <w:rPr>
      <w:rFonts w:ascii="Arial MT" w:eastAsia="Arial MT" w:hAnsi="Arial MT" w:cs="Arial MT"/>
      <w:sz w:val="24"/>
      <w:szCs w:val="24"/>
      <w:lang w:val="pt-PT"/>
    </w:rPr>
  </w:style>
  <w:style w:type="character" w:customStyle="1" w:styleId="Ttulo4Char">
    <w:name w:val="Título 4 Char"/>
    <w:basedOn w:val="Fontepargpadro"/>
    <w:link w:val="Ttulo4"/>
    <w:qFormat/>
    <w:rPr>
      <w:rFonts w:asciiTheme="majorHAnsi" w:eastAsiaTheme="majorEastAsia" w:hAnsiTheme="majorHAnsi" w:cstheme="majorBidi"/>
      <w:i/>
      <w:iCs/>
      <w:color w:val="365F91" w:themeColor="accent1" w:themeShade="BF"/>
      <w:lang w:val="pt-PT"/>
    </w:rPr>
  </w:style>
  <w:style w:type="character" w:customStyle="1" w:styleId="RecuodecorpodetextoChar">
    <w:name w:val="Recuo de corpo de texto Char"/>
    <w:basedOn w:val="Fontepargpadro"/>
    <w:link w:val="Recuodecorpodetexto"/>
    <w:uiPriority w:val="99"/>
    <w:semiHidden/>
    <w:qFormat/>
    <w:rPr>
      <w:rFonts w:ascii="Arial MT" w:eastAsia="Arial MT" w:hAnsi="Arial MT" w:cs="Arial MT"/>
      <w:lang w:val="pt-PT"/>
    </w:rPr>
  </w:style>
  <w:style w:type="paragraph" w:customStyle="1" w:styleId="Default">
    <w:name w:val="Default"/>
    <w:qFormat/>
    <w:pPr>
      <w:autoSpaceDE w:val="0"/>
      <w:autoSpaceDN w:val="0"/>
      <w:adjustRightInd w:val="0"/>
    </w:pPr>
    <w:rPr>
      <w:rFonts w:ascii="Calibri" w:eastAsiaTheme="minorHAnsi" w:hAnsi="Calibri" w:cs="Calibri"/>
      <w:color w:val="000000"/>
      <w:sz w:val="24"/>
      <w:szCs w:val="24"/>
      <w:lang w:eastAsia="en-US"/>
    </w:rPr>
  </w:style>
  <w:style w:type="character" w:customStyle="1" w:styleId="PargrafodaListaChar">
    <w:name w:val="Parágrafo da Lista Char"/>
    <w:link w:val="PargrafodaLista"/>
    <w:uiPriority w:val="1"/>
    <w:qFormat/>
    <w:locked/>
    <w:rPr>
      <w:rFonts w:ascii="Arial MT" w:eastAsia="Arial MT" w:hAnsi="Arial MT" w:cs="Arial MT"/>
      <w:lang w:val="pt-PT"/>
    </w:rPr>
  </w:style>
  <w:style w:type="paragraph" w:customStyle="1" w:styleId="Nivel01">
    <w:name w:val="Nivel 01"/>
    <w:basedOn w:val="Ttulo1"/>
    <w:next w:val="Normal"/>
    <w:autoRedefine/>
    <w:qFormat/>
    <w:pPr>
      <w:keepNext/>
      <w:keepLines/>
      <w:widowControl/>
      <w:numPr>
        <w:numId w:val="1"/>
      </w:numPr>
      <w:tabs>
        <w:tab w:val="left" w:pos="567"/>
      </w:tabs>
      <w:autoSpaceDE/>
      <w:autoSpaceDN/>
      <w:spacing w:beforeLines="120" w:before="288" w:afterLines="120" w:after="288" w:line="312" w:lineRule="auto"/>
      <w:jc w:val="both"/>
    </w:pPr>
    <w:rPr>
      <w:rFonts w:eastAsiaTheme="majorEastAsia"/>
      <w:sz w:val="20"/>
      <w:szCs w:val="20"/>
      <w:lang w:val="pt-BR" w:eastAsia="pt-BR"/>
    </w:rPr>
  </w:style>
  <w:style w:type="paragraph" w:customStyle="1" w:styleId="Nivel2">
    <w:name w:val="Nivel 2"/>
    <w:basedOn w:val="Normal"/>
    <w:link w:val="Nivel2Char"/>
    <w:qFormat/>
    <w:pPr>
      <w:widowControl/>
      <w:numPr>
        <w:ilvl w:val="1"/>
        <w:numId w:val="1"/>
      </w:numPr>
      <w:autoSpaceDE/>
      <w:autoSpaceDN/>
      <w:spacing w:before="120" w:after="120" w:line="276" w:lineRule="auto"/>
      <w:ind w:left="0" w:firstLine="0"/>
      <w:jc w:val="both"/>
    </w:pPr>
    <w:rPr>
      <w:rFonts w:ascii="Arial" w:eastAsiaTheme="minorEastAsia" w:hAnsi="Arial" w:cs="Arial"/>
      <w:color w:val="000000"/>
      <w:sz w:val="20"/>
      <w:szCs w:val="20"/>
      <w:lang w:val="pt-BR" w:eastAsia="pt-BR"/>
    </w:rPr>
  </w:style>
  <w:style w:type="paragraph" w:customStyle="1" w:styleId="Nivel3">
    <w:name w:val="Nivel 3"/>
    <w:basedOn w:val="Normal"/>
    <w:qFormat/>
    <w:pPr>
      <w:widowControl/>
      <w:numPr>
        <w:ilvl w:val="2"/>
        <w:numId w:val="1"/>
      </w:numPr>
      <w:autoSpaceDE/>
      <w:autoSpaceDN/>
      <w:spacing w:before="120" w:after="120" w:line="276" w:lineRule="auto"/>
      <w:ind w:left="284" w:firstLine="0"/>
      <w:jc w:val="both"/>
    </w:pPr>
    <w:rPr>
      <w:rFonts w:ascii="Arial" w:eastAsiaTheme="minorEastAsia" w:hAnsi="Arial" w:cs="Arial"/>
      <w:color w:val="000000"/>
      <w:sz w:val="20"/>
      <w:szCs w:val="20"/>
      <w:lang w:val="pt-BR" w:eastAsia="pt-BR"/>
    </w:rPr>
  </w:style>
  <w:style w:type="paragraph" w:customStyle="1" w:styleId="Nivel4">
    <w:name w:val="Nivel 4"/>
    <w:basedOn w:val="Nivel3"/>
    <w:qFormat/>
    <w:pPr>
      <w:numPr>
        <w:ilvl w:val="3"/>
      </w:numPr>
      <w:ind w:left="567" w:firstLine="0"/>
    </w:pPr>
    <w:rPr>
      <w:color w:val="auto"/>
    </w:rPr>
  </w:style>
  <w:style w:type="paragraph" w:customStyle="1" w:styleId="Nivel5">
    <w:name w:val="Nivel 5"/>
    <w:basedOn w:val="Nivel4"/>
    <w:qFormat/>
    <w:pPr>
      <w:numPr>
        <w:ilvl w:val="4"/>
      </w:numPr>
      <w:ind w:left="851" w:firstLine="0"/>
    </w:pPr>
  </w:style>
  <w:style w:type="character" w:customStyle="1" w:styleId="Nivel2Char">
    <w:name w:val="Nivel 2 Char"/>
    <w:basedOn w:val="Fontepargpadro"/>
    <w:link w:val="Nivel2"/>
    <w:qFormat/>
    <w:locked/>
    <w:rPr>
      <w:rFonts w:ascii="Arial" w:eastAsiaTheme="minorEastAsia" w:hAnsi="Arial" w:cs="Arial"/>
      <w:color w:val="000000"/>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lanalto.gov.br/ccivil_03/Constituicao/Constituicao.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42FEF7B5-C02D-4CB2-B039-F484C0A071F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8075</Words>
  <Characters>43605</Characters>
  <Application>Microsoft Office Word</Application>
  <DocSecurity>0</DocSecurity>
  <Lines>363</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secretaria.obras</dc:creator>
  <cp:lastModifiedBy>USER</cp:lastModifiedBy>
  <cp:revision>14</cp:revision>
  <cp:lastPrinted>2025-07-23T12:54:00Z</cp:lastPrinted>
  <dcterms:created xsi:type="dcterms:W3CDTF">2025-06-18T14:09:00Z</dcterms:created>
  <dcterms:modified xsi:type="dcterms:W3CDTF">2025-07-23T12:56:00Z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2021-07-23T00:00:00Z</vt:filetime>
  </property>
  <property fmtid="{D5CDD505-2E9C-101B-9397-08002B2CF9AE}" pid="3" name="Creator">
    <vt:lpwstr>Microsoft® Word 2013</vt:lpwstr>
  </property>
  <property fmtid="{D5CDD505-2E9C-101B-9397-08002B2CF9AE}" pid="4" name="LastSaved">
    <vt:filetime>2021-07-28T00:00:00Z</vt:filetime>
  </property>
  <property fmtid="{D5CDD505-2E9C-101B-9397-08002B2CF9AE}" pid="5" name="KSOProductBuildVer">
    <vt:lpwstr>1046-12.2.0.21931</vt:lpwstr>
  </property>
  <property fmtid="{D5CDD505-2E9C-101B-9397-08002B2CF9AE}" pid="6" name="ICV">
    <vt:lpwstr>A41055B2303844DEAEB9284EB8354904_12</vt:lpwstr>
  </property>
</Properties>
</file>