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Theme="minorHAnsi" w:hAnsi="Arial" w:cs="Arial"/>
          <w:color w:val="auto"/>
          <w:sz w:val="24"/>
          <w:szCs w:val="24"/>
          <w:lang w:eastAsia="en-US"/>
        </w:rPr>
        <w:id w:val="1570846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EB3267" w14:textId="704C010A" w:rsidR="003C24D3" w:rsidRPr="00B76B6C" w:rsidRDefault="003C24D3" w:rsidP="00DE425A">
          <w:pPr>
            <w:pStyle w:val="CabealhodoSumrio"/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B76B6C">
            <w:rPr>
              <w:rFonts w:ascii="Arial" w:hAnsi="Arial" w:cs="Arial"/>
              <w:sz w:val="24"/>
              <w:szCs w:val="24"/>
            </w:rPr>
            <w:t>Sumário</w:t>
          </w:r>
        </w:p>
        <w:p w14:paraId="5B205F0D" w14:textId="77777777" w:rsidR="00B76B6C" w:rsidRDefault="003C24D3" w:rsidP="00DE425A">
          <w:pPr>
            <w:pStyle w:val="Sumrio2"/>
            <w:tabs>
              <w:tab w:val="right" w:leader="dot" w:pos="8494"/>
            </w:tabs>
            <w:spacing w:line="360" w:lineRule="auto"/>
            <w:jc w:val="both"/>
            <w:rPr>
              <w:noProof/>
            </w:rPr>
          </w:pPr>
          <w:r w:rsidRPr="00B76B6C">
            <w:rPr>
              <w:rFonts w:ascii="Arial" w:hAnsi="Arial" w:cs="Arial"/>
              <w:sz w:val="24"/>
              <w:szCs w:val="24"/>
            </w:rPr>
            <w:t xml:space="preserve">   </w:t>
          </w:r>
          <w:r w:rsidRPr="00B76B6C">
            <w:rPr>
              <w:rFonts w:ascii="Arial" w:hAnsi="Arial" w:cs="Arial"/>
              <w:sz w:val="24"/>
              <w:szCs w:val="24"/>
            </w:rPr>
            <w:fldChar w:fldCharType="begin"/>
          </w:r>
          <w:r w:rsidRPr="00B76B6C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B76B6C">
            <w:rPr>
              <w:rFonts w:ascii="Arial" w:hAnsi="Arial" w:cs="Arial"/>
              <w:sz w:val="24"/>
              <w:szCs w:val="24"/>
            </w:rPr>
            <w:fldChar w:fldCharType="separate"/>
          </w:r>
        </w:p>
        <w:p w14:paraId="75217B70" w14:textId="76491C6F" w:rsidR="00B76B6C" w:rsidRDefault="00E83DD6">
          <w:pPr>
            <w:pStyle w:val="Sumrio2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68" w:history="1">
            <w:r w:rsidR="00B76B6C" w:rsidRPr="00EF51A2">
              <w:rPr>
                <w:rStyle w:val="Hyperlink"/>
                <w:rFonts w:ascii="Arial" w:hAnsi="Arial" w:cs="Arial"/>
                <w:noProof/>
              </w:rPr>
              <w:t>1. INTRODUÇÃO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_Toc198889868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2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20897904" w14:textId="0397A497" w:rsidR="00B76B6C" w:rsidRDefault="00E83DD6">
          <w:pPr>
            <w:pStyle w:val="Sumrio2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69" w:history="1">
            <w:r w:rsidR="00B76B6C" w:rsidRPr="00EF51A2">
              <w:rPr>
                <w:rStyle w:val="Hyperlink"/>
                <w:rFonts w:ascii="Arial" w:hAnsi="Arial" w:cs="Arial"/>
                <w:noProof/>
              </w:rPr>
              <w:t>2. SERVIÇOS PRELIMINARES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_Toc198889869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2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54F455B5" w14:textId="58AB6AAD" w:rsidR="00B76B6C" w:rsidRDefault="00E83DD6">
          <w:pPr>
            <w:pStyle w:val="Sumrio3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70" w:history="1">
            <w:r w:rsidR="00B76B6C" w:rsidRPr="00EF51A2">
              <w:rPr>
                <w:rStyle w:val="Hyperlink"/>
                <w:rFonts w:ascii="Arial" w:hAnsi="Arial" w:cs="Arial"/>
                <w:noProof/>
              </w:rPr>
              <w:t>2.1 Placa de Obra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_Toc198889870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2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3C88F6FE" w14:textId="5D3A9BC7" w:rsidR="00B76B6C" w:rsidRDefault="00E83DD6">
          <w:pPr>
            <w:pStyle w:val="Sumrio3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71" w:history="1">
            <w:r w:rsidR="00B76B6C" w:rsidRPr="00EF51A2">
              <w:rPr>
                <w:rStyle w:val="Hyperlink"/>
                <w:rFonts w:ascii="Arial" w:hAnsi="Arial" w:cs="Arial"/>
                <w:noProof/>
              </w:rPr>
              <w:t>2.2 Barracão de Depósito com WC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_Toc198889871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3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6D7839E0" w14:textId="036C72D3" w:rsidR="00B76B6C" w:rsidRDefault="00E83DD6">
          <w:pPr>
            <w:pStyle w:val="Sumrio3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72" w:history="1">
            <w:r w:rsidR="00B76B6C" w:rsidRPr="00EF51A2">
              <w:rPr>
                <w:rStyle w:val="Hyperlink"/>
                <w:rFonts w:ascii="Arial" w:hAnsi="Arial" w:cs="Arial"/>
                <w:noProof/>
              </w:rPr>
              <w:t>2.3 Serviço Topográfico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_Toc198889872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3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38512AC8" w14:textId="2FB603E0" w:rsidR="00B76B6C" w:rsidRDefault="00E83DD6">
          <w:pPr>
            <w:pStyle w:val="Sumrio3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73" w:history="1">
            <w:r w:rsidR="00B76B6C" w:rsidRPr="00EF51A2">
              <w:rPr>
                <w:rStyle w:val="Hyperlink"/>
                <w:rFonts w:ascii="Arial" w:hAnsi="Arial" w:cs="Arial"/>
                <w:noProof/>
              </w:rPr>
              <w:t>3.0 INSTALAÇÕES HIDROSSANITÁRIAS - DRENAGEM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_Toc198889873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4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1CE2FD6B" w14:textId="03CA048F" w:rsidR="00B76B6C" w:rsidRDefault="00E83DD6">
          <w:pPr>
            <w:pStyle w:val="Sumrio3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74" w:history="1">
            <w:r w:rsidR="00B76B6C" w:rsidRPr="00EF51A2">
              <w:rPr>
                <w:rStyle w:val="Hyperlink"/>
                <w:rFonts w:ascii="Arial" w:eastAsia="Times New Roman" w:hAnsi="Arial" w:cs="Arial"/>
                <w:b/>
                <w:bCs/>
                <w:noProof/>
                <w:lang w:eastAsia="pt-BR"/>
              </w:rPr>
              <w:t>3.2 Caixas de Inspeção em Alvenaria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_Toc198889874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4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4B20C5A4" w14:textId="530B3A3B" w:rsidR="00B76B6C" w:rsidRDefault="00E83DD6">
          <w:pPr>
            <w:pStyle w:val="Sumrio3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75" w:history="1">
            <w:r w:rsidR="00B76B6C" w:rsidRPr="00EF51A2">
              <w:rPr>
                <w:rStyle w:val="Hyperlink"/>
                <w:rFonts w:ascii="Arial" w:eastAsia="Times New Roman" w:hAnsi="Arial" w:cs="Arial"/>
                <w:b/>
                <w:bCs/>
                <w:noProof/>
                <w:lang w:eastAsia="pt-BR"/>
              </w:rPr>
              <w:t>3.3 Dutos de Esgoto e Aterro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_Toc198889875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4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434B0144" w14:textId="653C68C7" w:rsidR="00B76B6C" w:rsidRDefault="00E83DD6">
          <w:pPr>
            <w:pStyle w:val="Sumrio3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76" w:history="1">
            <w:r w:rsidR="00B76B6C" w:rsidRPr="00EF51A2">
              <w:rPr>
                <w:rStyle w:val="Hyperlink"/>
                <w:rFonts w:ascii="Arial" w:hAnsi="Arial" w:cs="Arial"/>
                <w:noProof/>
              </w:rPr>
              <w:t>4.0 PAVIMENTAÇÃO E PASSEIO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_Toc198889876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5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2F7C5BA1" w14:textId="0878558C" w:rsidR="00B76B6C" w:rsidRDefault="00E83DD6">
          <w:pPr>
            <w:pStyle w:val="Sumrio3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77" w:history="1">
            <w:r w:rsidR="00B76B6C" w:rsidRPr="00EF51A2">
              <w:rPr>
                <w:rStyle w:val="Hyperlink"/>
                <w:rFonts w:ascii="Arial" w:hAnsi="Arial" w:cs="Arial"/>
                <w:noProof/>
              </w:rPr>
              <w:t>5.0 IDENTIFICAÇÃO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_Toc198889877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8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50D405BB" w14:textId="04FF9A16" w:rsidR="00B76B6C" w:rsidRDefault="00E83DD6">
          <w:pPr>
            <w:pStyle w:val="Sumrio2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78" w:history="1">
            <w:r w:rsidR="00B76B6C" w:rsidRPr="00EF51A2">
              <w:rPr>
                <w:rStyle w:val="Hyperlink"/>
                <w:rFonts w:ascii="Arial" w:hAnsi="Arial" w:cs="Arial"/>
                <w:noProof/>
              </w:rPr>
              <w:t>6. ADMINISTRAÇÃO LOCAL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_Toc198889878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9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70ECB364" w14:textId="7F7F7E79" w:rsidR="00B76B6C" w:rsidRDefault="00E83DD6">
          <w:pPr>
            <w:pStyle w:val="Sumrio3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79" w:history="1">
            <w:r w:rsidR="00B76B6C" w:rsidRPr="00EF51A2">
              <w:rPr>
                <w:rStyle w:val="Hyperlink"/>
                <w:rFonts w:ascii="Arial" w:hAnsi="Arial" w:cs="Arial"/>
                <w:noProof/>
              </w:rPr>
              <w:t>6.1 Administração Local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_Toc198889879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9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43AB0913" w14:textId="615C38D5" w:rsidR="00B76B6C" w:rsidRDefault="00E83DD6">
          <w:pPr>
            <w:pStyle w:val="Sumrio2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98889880" w:history="1">
            <w:r w:rsidR="00B76B6C" w:rsidRPr="00EF51A2">
              <w:rPr>
                <w:rStyle w:val="Hyperlink"/>
                <w:rFonts w:ascii="Arial" w:hAnsi="Arial" w:cs="Arial"/>
                <w:noProof/>
              </w:rPr>
              <w:t>7. CONSIDERAÇÕES FINAIS</w:t>
            </w:r>
            <w:r w:rsidR="00B76B6C">
              <w:rPr>
                <w:noProof/>
                <w:webHidden/>
              </w:rPr>
              <w:tab/>
            </w:r>
            <w:r w:rsidR="00B76B6C">
              <w:rPr>
                <w:noProof/>
                <w:webHidden/>
              </w:rPr>
              <w:fldChar w:fldCharType="begin"/>
            </w:r>
            <w:r w:rsidR="00B76B6C">
              <w:rPr>
                <w:noProof/>
                <w:webHidden/>
              </w:rPr>
              <w:instrText xml:space="preserve"> PAGEREF _Toc198889880 \h </w:instrText>
            </w:r>
            <w:r w:rsidR="00B76B6C">
              <w:rPr>
                <w:noProof/>
                <w:webHidden/>
              </w:rPr>
            </w:r>
            <w:r w:rsidR="00B76B6C">
              <w:rPr>
                <w:noProof/>
                <w:webHidden/>
              </w:rPr>
              <w:fldChar w:fldCharType="separate"/>
            </w:r>
            <w:r w:rsidR="00B76B6C">
              <w:rPr>
                <w:noProof/>
                <w:webHidden/>
              </w:rPr>
              <w:t>9</w:t>
            </w:r>
            <w:r w:rsidR="00B76B6C">
              <w:rPr>
                <w:noProof/>
                <w:webHidden/>
              </w:rPr>
              <w:fldChar w:fldCharType="end"/>
            </w:r>
          </w:hyperlink>
        </w:p>
        <w:p w14:paraId="18F98817" w14:textId="5F30DAF0" w:rsidR="003C24D3" w:rsidRPr="00B76B6C" w:rsidRDefault="003C24D3" w:rsidP="00DE425A">
          <w:pPr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  <w:r w:rsidRPr="00B76B6C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2321BFFC" w14:textId="5C8E6A0C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5E874904" w14:textId="77777777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7B696005" w14:textId="14959947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4A25FD34" w14:textId="2E6F8783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07AE7B58" w14:textId="4BBE8EC6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6878176C" w14:textId="62276DBD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1DA9CDE5" w14:textId="164C82B1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103E7222" w14:textId="46AD2DCF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76736331" w14:textId="09C26B80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759E9873" w14:textId="604B71A8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495419DD" w14:textId="3A711957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1FE5E138" w14:textId="4EF558D2" w:rsidR="003C24D3" w:rsidRPr="00B76B6C" w:rsidRDefault="003C24D3" w:rsidP="00DE425A">
      <w:pPr>
        <w:spacing w:after="0" w:line="360" w:lineRule="auto"/>
        <w:jc w:val="both"/>
        <w:rPr>
          <w:rFonts w:ascii="Arial" w:hAnsi="Arial" w:cs="Arial"/>
          <w:b/>
          <w:bCs/>
          <w:color w:val="00B050"/>
          <w:sz w:val="24"/>
          <w:szCs w:val="24"/>
          <w:u w:val="single"/>
        </w:rPr>
      </w:pPr>
    </w:p>
    <w:p w14:paraId="23ABC6AC" w14:textId="77777777" w:rsidR="00DE425A" w:rsidRPr="00B76B6C" w:rsidRDefault="00DE425A" w:rsidP="00DE425A">
      <w:pPr>
        <w:pStyle w:val="Ttulo1"/>
        <w:spacing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bookmarkStart w:id="0" w:name="_Toc198886957"/>
      <w:bookmarkStart w:id="1" w:name="_Toc198887202"/>
      <w:bookmarkStart w:id="2" w:name="_Toc198888043"/>
      <w:bookmarkStart w:id="3" w:name="_Toc198888615"/>
      <w:bookmarkStart w:id="4" w:name="_Toc198889150"/>
      <w:bookmarkStart w:id="5" w:name="_Toc198889389"/>
      <w:bookmarkStart w:id="6" w:name="_Toc198889585"/>
      <w:bookmarkStart w:id="7" w:name="_Toc198889867"/>
      <w:r w:rsidRPr="00B76B6C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MEMORIAL DESCRITIVO TÉCNICO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FF17AD8" w14:textId="77777777" w:rsidR="00DE425A" w:rsidRPr="00B76B6C" w:rsidRDefault="00DE425A" w:rsidP="00DE425A">
      <w:pPr>
        <w:pStyle w:val="Ttulo2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8" w:name="_Toc198889868"/>
      <w:r w:rsidRPr="00B76B6C">
        <w:rPr>
          <w:rFonts w:ascii="Arial" w:hAnsi="Arial" w:cs="Arial"/>
          <w:sz w:val="24"/>
          <w:szCs w:val="24"/>
        </w:rPr>
        <w:t>1. INTRODUÇÃO</w:t>
      </w:r>
      <w:bookmarkEnd w:id="8"/>
    </w:p>
    <w:p w14:paraId="5CEC7131" w14:textId="77777777" w:rsidR="00B76B6C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Fonts w:ascii="Arial" w:hAnsi="Arial" w:cs="Arial"/>
        </w:rPr>
        <w:t>Este Memorial Descritivo Técnico tem por finalidade detalhar os serviços necessários para a execução da obra de infraestrutura urbana situada no bairro de Santana, Vitória de Santo Antão - PE, localizada nas coordenadas geográficas aproximadas: Latitude -8.0959° S e Longitude -35.2784° O.</w:t>
      </w:r>
    </w:p>
    <w:p w14:paraId="52FB79AF" w14:textId="22922D9C" w:rsidR="00DE425A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Fonts w:ascii="Arial" w:hAnsi="Arial" w:cs="Arial"/>
        </w:rPr>
        <w:t xml:space="preserve">A obra compreende as etapas de: serviços preliminares, movimentação de terra, instalações </w:t>
      </w:r>
      <w:proofErr w:type="spellStart"/>
      <w:r w:rsidRPr="00B76B6C">
        <w:rPr>
          <w:rFonts w:ascii="Arial" w:hAnsi="Arial" w:cs="Arial"/>
        </w:rPr>
        <w:t>hidrossanitárias</w:t>
      </w:r>
      <w:proofErr w:type="spellEnd"/>
      <w:r w:rsidRPr="00B76B6C">
        <w:rPr>
          <w:rFonts w:ascii="Arial" w:hAnsi="Arial" w:cs="Arial"/>
        </w:rPr>
        <w:t xml:space="preserve"> de drenagem, pavimentação e passeio, identificação e administração local.</w:t>
      </w:r>
    </w:p>
    <w:p w14:paraId="3E027973" w14:textId="6484BAB4" w:rsidR="00DE425A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Fonts w:ascii="Arial" w:hAnsi="Arial" w:cs="Arial"/>
        </w:rPr>
        <w:t>Este documento visa subsidiar o entendimento técnico dos serviços, orientar a licitação, fiscalização, planejamento e execução, garantindo o atendimento às normas da ABNT, às exigências da Prefeitura Municipal de Vitória de Santo Antão (PMVSA) e demais legislações vigentes.</w:t>
      </w:r>
    </w:p>
    <w:p w14:paraId="35FD6681" w14:textId="77777777" w:rsidR="00DE425A" w:rsidRPr="00B76B6C" w:rsidRDefault="00DE425A" w:rsidP="00DE425A">
      <w:pPr>
        <w:pStyle w:val="Ttulo2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9" w:name="_Toc198889869"/>
      <w:r w:rsidRPr="00B76B6C">
        <w:rPr>
          <w:rFonts w:ascii="Arial" w:hAnsi="Arial" w:cs="Arial"/>
          <w:sz w:val="24"/>
          <w:szCs w:val="24"/>
        </w:rPr>
        <w:t>2. SERVIÇOS PRELIMINARES</w:t>
      </w:r>
      <w:bookmarkEnd w:id="9"/>
    </w:p>
    <w:p w14:paraId="55522985" w14:textId="77777777" w:rsidR="00DE425A" w:rsidRPr="00B76B6C" w:rsidRDefault="00DE425A" w:rsidP="00DE425A">
      <w:pPr>
        <w:pStyle w:val="Ttulo3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0" w:name="_Toc198889870"/>
      <w:r w:rsidRPr="00B76B6C">
        <w:rPr>
          <w:rFonts w:ascii="Arial" w:hAnsi="Arial" w:cs="Arial"/>
          <w:sz w:val="24"/>
          <w:szCs w:val="24"/>
        </w:rPr>
        <w:t>2.1 Placa de Obra</w:t>
      </w:r>
      <w:bookmarkEnd w:id="10"/>
    </w:p>
    <w:p w14:paraId="798545FE" w14:textId="77777777" w:rsidR="00DE425A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eastAsia="Arial MT" w:hAnsi="Arial" w:cs="Arial"/>
        </w:rPr>
        <w:t>Descrição:</w:t>
      </w:r>
      <w:r w:rsidRPr="00B76B6C">
        <w:rPr>
          <w:rFonts w:ascii="Arial" w:hAnsi="Arial" w:cs="Arial"/>
        </w:rPr>
        <w:t xml:space="preserve"> Fornecimento, transporte e instalação de placa de obra em chapa de aço galvanizado nº 22, fixada sobre estrutura de madeira, conforme padrão PMVSA. A placa será instalada em local visível, com altura mínima de 2,00 m do solo, contendo: nome da obra, valor contratual, prazo de execução, empresa contratada e responsável técnico.</w:t>
      </w:r>
    </w:p>
    <w:p w14:paraId="3AFA5153" w14:textId="77777777" w:rsidR="00550DBB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eastAsia="Arial MT" w:hAnsi="Arial" w:cs="Arial"/>
        </w:rPr>
        <w:t>Justificativa:</w:t>
      </w:r>
      <w:r w:rsidRPr="00B76B6C">
        <w:rPr>
          <w:rFonts w:ascii="Arial" w:hAnsi="Arial" w:cs="Arial"/>
        </w:rPr>
        <w:t xml:space="preserve"> Atende aos princípios da transparência e publicidade previstos na Lei nº 5.194/1966 e ao Acórdão nº 867/2003 do TCU, que orienta a sinalização clara das obras públicas para acesso à informação pela população.</w:t>
      </w:r>
    </w:p>
    <w:p w14:paraId="4C0FB82B" w14:textId="4DA12AF8" w:rsidR="00DE425A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eastAsia="Arial MT" w:hAnsi="Arial" w:cs="Arial"/>
        </w:rPr>
        <w:t>Critério de medição:</w:t>
      </w:r>
      <w:r w:rsidRPr="00B76B6C">
        <w:rPr>
          <w:rFonts w:ascii="Arial" w:hAnsi="Arial" w:cs="Arial"/>
        </w:rPr>
        <w:t xml:space="preserve"> Área efetivamente instalada (m²).</w:t>
      </w:r>
    </w:p>
    <w:p w14:paraId="12193632" w14:textId="77777777" w:rsidR="00DE425A" w:rsidRPr="00B76B6C" w:rsidRDefault="00DE425A" w:rsidP="00DE425A">
      <w:pPr>
        <w:pStyle w:val="Ttulo3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1" w:name="_Toc198889871"/>
      <w:r w:rsidRPr="00B76B6C">
        <w:rPr>
          <w:rFonts w:ascii="Arial" w:hAnsi="Arial" w:cs="Arial"/>
          <w:sz w:val="24"/>
          <w:szCs w:val="24"/>
        </w:rPr>
        <w:lastRenderedPageBreak/>
        <w:t>2.2 Barracão de Depósito com WC</w:t>
      </w:r>
      <w:bookmarkEnd w:id="11"/>
    </w:p>
    <w:p w14:paraId="4F7AA4D2" w14:textId="77777777" w:rsidR="00B76B6C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eastAsia="Arial MT" w:hAnsi="Arial" w:cs="Arial"/>
        </w:rPr>
        <w:t>Descrição:</w:t>
      </w:r>
      <w:r w:rsidRPr="00B76B6C">
        <w:rPr>
          <w:rFonts w:ascii="Arial" w:hAnsi="Arial" w:cs="Arial"/>
        </w:rPr>
        <w:t xml:space="preserve"> Construção de barracão em madeirite resinado 12 mm, cobertura em telha ondulada de fibrocimento, piso em concreto (traço 1:4,5:4,5) e instalação de banheiro (vaso sanitário, caixa de descarga plástica e lavatório).</w:t>
      </w:r>
    </w:p>
    <w:p w14:paraId="7693F10B" w14:textId="2F11D9EB" w:rsidR="00550DBB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eastAsia="Arial MT" w:hAnsi="Arial" w:cs="Arial"/>
        </w:rPr>
        <w:t>Justificativa:</w:t>
      </w:r>
      <w:r w:rsidRPr="00B76B6C">
        <w:rPr>
          <w:rFonts w:ascii="Arial" w:hAnsi="Arial" w:cs="Arial"/>
        </w:rPr>
        <w:t xml:space="preserve"> Em conformidade com a NR-18 (Condições e Meio Ambiente de Trabalho na Indústria da Construção), que exige instalações sanitárias adequadas e espaços de apoio no canteiro de obras, garantindo saúde e segurança dos trabalhadores. A medida também está alinhada com recomendações do TCU para infraestrutura mínima em obras públicas.</w:t>
      </w:r>
    </w:p>
    <w:p w14:paraId="6C40D735" w14:textId="05AA6FE9" w:rsidR="00DE425A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eastAsia="Arial MT" w:hAnsi="Arial" w:cs="Arial"/>
        </w:rPr>
        <w:t>Critério de medição:</w:t>
      </w:r>
      <w:r w:rsidRPr="00B76B6C">
        <w:rPr>
          <w:rFonts w:ascii="Arial" w:hAnsi="Arial" w:cs="Arial"/>
        </w:rPr>
        <w:t xml:space="preserve"> Área construída do barracão (m²).</w:t>
      </w:r>
    </w:p>
    <w:p w14:paraId="0E8CEB31" w14:textId="77777777" w:rsidR="00DE425A" w:rsidRPr="00B76B6C" w:rsidRDefault="00DE425A" w:rsidP="00DE425A">
      <w:pPr>
        <w:pStyle w:val="Ttulo3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2" w:name="_Toc198889872"/>
      <w:r w:rsidRPr="00B76B6C">
        <w:rPr>
          <w:rFonts w:ascii="Arial" w:hAnsi="Arial" w:cs="Arial"/>
          <w:sz w:val="24"/>
          <w:szCs w:val="24"/>
        </w:rPr>
        <w:t>2.3 Serviço Topográfico</w:t>
      </w:r>
      <w:bookmarkEnd w:id="12"/>
    </w:p>
    <w:p w14:paraId="1B91ACDD" w14:textId="77777777" w:rsidR="00550DBB" w:rsidRPr="00B76B6C" w:rsidRDefault="00DE425A" w:rsidP="00B76B6C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eastAsia="Arial MT" w:hAnsi="Arial" w:cs="Arial"/>
        </w:rPr>
        <w:t>Descrição:</w:t>
      </w:r>
      <w:r w:rsidRPr="00B76B6C">
        <w:rPr>
          <w:rFonts w:ascii="Arial" w:hAnsi="Arial" w:cs="Arial"/>
        </w:rPr>
        <w:t xml:space="preserve"> </w:t>
      </w:r>
      <w:r w:rsidR="00550DBB" w:rsidRPr="00B76B6C">
        <w:rPr>
          <w:rFonts w:ascii="Arial" w:hAnsi="Arial" w:cs="Arial"/>
        </w:rPr>
        <w:t>Realização de levantamento planialtimétrico e locação em campo por equipe técnica especializada, utilizando instrumentos de alta precisão, como teodolito, nível ótico e equipamentos complementares (estação total, GPS diferencial, entre outros). O serviço inclui a coleta precisa de pontos de controle, marcação de limites, definição de cotas e alinhamentos necessários para a correta implantação dos serviços de infraestrutura conforme projeto executivo.</w:t>
      </w:r>
    </w:p>
    <w:p w14:paraId="3EA16B35" w14:textId="75BF557D" w:rsidR="00550DBB" w:rsidRPr="00B76B6C" w:rsidRDefault="00550DBB" w:rsidP="00B76B6C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Justificativa:</w:t>
      </w:r>
      <w:r w:rsidR="00B76B6C" w:rsidRPr="00B76B6C">
        <w:rPr>
          <w:rStyle w:val="Forte"/>
          <w:rFonts w:ascii="Arial" w:hAnsi="Arial" w:cs="Arial"/>
        </w:rPr>
        <w:t xml:space="preserve"> </w:t>
      </w:r>
      <w:r w:rsidRPr="00B76B6C">
        <w:rPr>
          <w:rFonts w:ascii="Arial" w:hAnsi="Arial" w:cs="Arial"/>
        </w:rPr>
        <w:t>A execução do levantamento e locação com equipamentos adequados e equipe qualificada é fundamental para garantir a precisão dimensional e altimétrica da obra, minimizando erros na implantação das estruturas. Esse procedimento assegura o alinhamento correto dos elementos construtivos, evita retrabalhos, reduz desperdícios e contribui para a qualidade técnica e segurança da obra. Além disso, atende às normas da ABNT NBR 13133 (Levantamentos topográficos) e aos requisitos das normas de segurança NR-18, que estabelecem práticas seguras no ambiente de construção.</w:t>
      </w:r>
    </w:p>
    <w:p w14:paraId="4F276FAC" w14:textId="551D4EA4" w:rsidR="00DE425A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eastAsia="Arial MT" w:hAnsi="Arial" w:cs="Arial"/>
        </w:rPr>
        <w:lastRenderedPageBreak/>
        <w:t>Critério de medição:</w:t>
      </w:r>
      <w:r w:rsidRPr="00B76B6C">
        <w:rPr>
          <w:rFonts w:ascii="Arial" w:hAnsi="Arial" w:cs="Arial"/>
        </w:rPr>
        <w:t xml:space="preserve"> Unidade diária de serviço.</w:t>
      </w:r>
    </w:p>
    <w:p w14:paraId="36A6DE53" w14:textId="77777777" w:rsidR="005D6BFC" w:rsidRPr="00B76B6C" w:rsidRDefault="005D6BFC" w:rsidP="005D6BFC">
      <w:pPr>
        <w:pStyle w:val="Ttulo3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3" w:name="_Toc198886639"/>
      <w:bookmarkStart w:id="14" w:name="_Toc198889873"/>
      <w:r w:rsidRPr="00B76B6C">
        <w:rPr>
          <w:rStyle w:val="Forte"/>
          <w:rFonts w:ascii="Arial" w:hAnsi="Arial" w:cs="Arial"/>
          <w:b/>
          <w:bCs/>
          <w:sz w:val="24"/>
          <w:szCs w:val="24"/>
        </w:rPr>
        <w:t>3.0 INSTALAÇÕES HIDROSSANITÁRIAS - DRENAGEM</w:t>
      </w:r>
      <w:bookmarkEnd w:id="13"/>
      <w:bookmarkEnd w:id="14"/>
    </w:p>
    <w:p w14:paraId="3AABD89D" w14:textId="77777777" w:rsidR="005D6BFC" w:rsidRPr="00B76B6C" w:rsidRDefault="005D6BFC" w:rsidP="005D6BFC">
      <w:pPr>
        <w:pStyle w:val="Ttulo4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  <w:b/>
          <w:bCs/>
        </w:rPr>
        <w:t>3.1 Escavação para Valas</w:t>
      </w:r>
    </w:p>
    <w:p w14:paraId="15545AE2" w14:textId="77777777" w:rsidR="00550DBB" w:rsidRPr="00B76B6C" w:rsidRDefault="005D6BFC" w:rsidP="0015071F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Descrição</w:t>
      </w:r>
      <w:r w:rsidRPr="00B76B6C">
        <w:rPr>
          <w:rFonts w:ascii="Arial" w:hAnsi="Arial" w:cs="Arial"/>
        </w:rPr>
        <w:t xml:space="preserve">: </w:t>
      </w:r>
      <w:r w:rsidR="0015071F" w:rsidRPr="00B76B6C">
        <w:rPr>
          <w:rFonts w:ascii="Arial" w:hAnsi="Arial" w:cs="Arial"/>
        </w:rPr>
        <w:t>Execução de escavação mecanizada em solo de 1ª categoria, utilizando escavadeira hidráulica, para abertura de valas com profundidade máxima de 1,50 m e largura variando entre 1,50 m e 2,50 m. A atividade será realizada em áreas com interferências pré-existentes, exigindo cuidados adicionais com redes de infraestrutura e elementos do entorno. O material escavado deverá ser disposto de forma adequada, respeitando as normas ambientais e de segurança aplicáveis.</w:t>
      </w:r>
      <w:r w:rsidR="00550DBB" w:rsidRPr="00B76B6C">
        <w:rPr>
          <w:rFonts w:ascii="Arial" w:hAnsi="Arial" w:cs="Arial"/>
        </w:rPr>
        <w:t xml:space="preserve"> </w:t>
      </w:r>
      <w:r w:rsidR="0015071F" w:rsidRPr="00B76B6C">
        <w:rPr>
          <w:rStyle w:val="Forte"/>
          <w:rFonts w:ascii="Arial" w:hAnsi="Arial" w:cs="Arial"/>
        </w:rPr>
        <w:t>Normas de referência:</w:t>
      </w:r>
      <w:r w:rsidR="0015071F" w:rsidRPr="00B76B6C">
        <w:rPr>
          <w:rFonts w:ascii="Arial" w:hAnsi="Arial" w:cs="Arial"/>
        </w:rPr>
        <w:t xml:space="preserve"> NBR 6484 (Sondagens), NBR 12212 (Projeto de valas) e diretrizes da NR-18 no tocante à escavação e estabilidade de taludes. </w:t>
      </w:r>
    </w:p>
    <w:p w14:paraId="011C8CBA" w14:textId="6E38D51B" w:rsidR="005D6BFC" w:rsidRPr="00B76B6C" w:rsidRDefault="005D6BFC" w:rsidP="0015071F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Critério de medição</w:t>
      </w:r>
      <w:r w:rsidRPr="00B76B6C">
        <w:rPr>
          <w:rFonts w:ascii="Arial" w:hAnsi="Arial" w:cs="Arial"/>
        </w:rPr>
        <w:t>: Volume escavado (m³).</w:t>
      </w:r>
    </w:p>
    <w:p w14:paraId="6B30B12D" w14:textId="77777777" w:rsidR="0015071F" w:rsidRPr="0015071F" w:rsidRDefault="0015071F" w:rsidP="0015071F">
      <w:pPr>
        <w:spacing w:before="100" w:beforeAutospacing="1" w:after="100" w:afterAutospacing="1" w:line="36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bookmarkStart w:id="15" w:name="_Toc198889874"/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3.2 Caixas de Inspeção em Alvenaria</w:t>
      </w:r>
      <w:bookmarkEnd w:id="15"/>
    </w:p>
    <w:p w14:paraId="71165EAD" w14:textId="4A754AA1" w:rsidR="0015071F" w:rsidRPr="00B76B6C" w:rsidRDefault="0015071F" w:rsidP="0015071F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Descrição:</w:t>
      </w:r>
      <w:r w:rsidR="00B76B6C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 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 xml:space="preserve">Compreende a execução de caixas de inspeção enterradas para rede de esgoto, construídas em alvenaria de tijolos cerâmicos maciços, com dimensões e posicionamento conforme projeto executivo. As caixas deverão ter acabamento interno impermeável, com fundo em concreto e tampa removível, de modo a garantir estanqueidade, resistência mecânica e acesso para inspeção e manutenção. A execução deverá obedecer aos requisitos da </w:t>
      </w: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ABNT NBR 8160:1999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 xml:space="preserve"> – </w:t>
      </w:r>
      <w:r w:rsidRPr="0015071F">
        <w:rPr>
          <w:rFonts w:ascii="Arial" w:eastAsia="Times New Roman" w:hAnsi="Arial" w:cs="Arial"/>
          <w:i/>
          <w:iCs/>
          <w:sz w:val="24"/>
          <w:szCs w:val="24"/>
          <w:lang w:eastAsia="pt-BR"/>
        </w:rPr>
        <w:t>Sistemas prediais de esgoto sanitário – Projeto e execução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14:paraId="460A06E8" w14:textId="023B1560" w:rsidR="0015071F" w:rsidRPr="0015071F" w:rsidRDefault="0015071F" w:rsidP="0015071F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Critério de Medição:</w:t>
      </w:r>
      <w:r w:rsidRPr="00B76B6C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 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>Por unidade efetivamente construída, conforme dimensões e especificações do projeto.</w:t>
      </w:r>
    </w:p>
    <w:p w14:paraId="6866F23A" w14:textId="77777777" w:rsidR="0015071F" w:rsidRPr="0015071F" w:rsidRDefault="0015071F" w:rsidP="0015071F">
      <w:pPr>
        <w:spacing w:before="100" w:beforeAutospacing="1" w:after="100" w:afterAutospacing="1" w:line="36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bookmarkStart w:id="16" w:name="_Toc198889875"/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3.3 Dutos de Esgoto e Aterro</w:t>
      </w:r>
      <w:bookmarkEnd w:id="16"/>
    </w:p>
    <w:p w14:paraId="50679AAC" w14:textId="77777777" w:rsidR="0015071F" w:rsidRPr="0015071F" w:rsidRDefault="0015071F" w:rsidP="0015071F">
      <w:pPr>
        <w:spacing w:before="100" w:beforeAutospacing="1" w:after="100" w:afterAutospacing="1" w:line="360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lastRenderedPageBreak/>
        <w:t>3.3.1 Tubulação de PVC Ocre DN 100 mm</w:t>
      </w:r>
    </w:p>
    <w:p w14:paraId="2D8F6DC5" w14:textId="77777777" w:rsidR="0015071F" w:rsidRPr="00B76B6C" w:rsidRDefault="0015071F" w:rsidP="0015071F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Descrição:</w:t>
      </w:r>
      <w:r w:rsidRPr="00B76B6C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 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 xml:space="preserve">Inclui o fornecimento e assentamento de tubulação de esgoto em </w:t>
      </w: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PVC rígido cor ocre, DN 100 mm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 xml:space="preserve">, com junta elástica, conforme especificações da </w:t>
      </w: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ABNT NBR 5648-1:1996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 xml:space="preserve"> e </w:t>
      </w: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NBR 12213:1992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>. Os tubos deverão ser assentados sobre cama de areia nivelada, com declividade adequada ao escoamento, garantindo alinhamento e estanqueidade. A execução deve atender aos critérios estabelecidos no projeto e nas normas técnicas vigentes.</w:t>
      </w:r>
    </w:p>
    <w:p w14:paraId="31A59F23" w14:textId="748BAD97" w:rsidR="0015071F" w:rsidRPr="0015071F" w:rsidRDefault="0015071F" w:rsidP="0015071F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Critério de Medição:</w:t>
      </w:r>
      <w:r w:rsidRPr="00B76B6C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 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>Extensão assentada, medida em metros lineares (m), conforme aprovação da fiscalização.</w:t>
      </w:r>
    </w:p>
    <w:p w14:paraId="39D6D5B6" w14:textId="77777777" w:rsidR="0015071F" w:rsidRPr="0015071F" w:rsidRDefault="0015071F" w:rsidP="0015071F">
      <w:pPr>
        <w:spacing w:before="100" w:beforeAutospacing="1" w:after="100" w:afterAutospacing="1" w:line="360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3.3.2 Aterro com Areia Compactada</w:t>
      </w:r>
    </w:p>
    <w:p w14:paraId="1FF4E950" w14:textId="77777777" w:rsidR="0015071F" w:rsidRPr="00B76B6C" w:rsidRDefault="0015071F" w:rsidP="0015071F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Descrição:</w:t>
      </w:r>
      <w:r w:rsidRPr="00B76B6C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 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 xml:space="preserve">Consiste no envelopamento da tubulação com areia limpa, livre de matéria orgânica, aplicada manualmente em camadas máximas de 20 cm e compactadas com grau mínimo de 90% </w:t>
      </w:r>
      <w:proofErr w:type="spellStart"/>
      <w:r w:rsidRPr="0015071F">
        <w:rPr>
          <w:rFonts w:ascii="Arial" w:eastAsia="Times New Roman" w:hAnsi="Arial" w:cs="Arial"/>
          <w:sz w:val="24"/>
          <w:szCs w:val="24"/>
          <w:lang w:eastAsia="pt-BR"/>
        </w:rPr>
        <w:t>Proctor</w:t>
      </w:r>
      <w:proofErr w:type="spellEnd"/>
      <w:r w:rsidRPr="0015071F">
        <w:rPr>
          <w:rFonts w:ascii="Arial" w:eastAsia="Times New Roman" w:hAnsi="Arial" w:cs="Arial"/>
          <w:sz w:val="24"/>
          <w:szCs w:val="24"/>
          <w:lang w:eastAsia="pt-BR"/>
        </w:rPr>
        <w:t xml:space="preserve"> Normal, conforme </w:t>
      </w: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ABNT NBR 7182:2016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 xml:space="preserve"> e diretrizes da </w:t>
      </w: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NBR 10834:1989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>. Visa proteção mecânica dos dutos e estabilidade da instalação.</w:t>
      </w:r>
    </w:p>
    <w:p w14:paraId="01D17259" w14:textId="7F6731B3" w:rsidR="0015071F" w:rsidRPr="0015071F" w:rsidRDefault="0015071F" w:rsidP="0015071F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15071F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Critério de Medição:</w:t>
      </w:r>
      <w:r w:rsidRPr="00B76B6C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 </w:t>
      </w:r>
      <w:r w:rsidRPr="0015071F">
        <w:rPr>
          <w:rFonts w:ascii="Arial" w:eastAsia="Times New Roman" w:hAnsi="Arial" w:cs="Arial"/>
          <w:sz w:val="24"/>
          <w:szCs w:val="24"/>
          <w:lang w:eastAsia="pt-BR"/>
        </w:rPr>
        <w:t>Volume efetivamente compactado, medido em metros cúbicos (m³), conforme vistoria e aceitação da fiscalização.</w:t>
      </w:r>
    </w:p>
    <w:p w14:paraId="3F4F6994" w14:textId="77777777" w:rsidR="005D6BFC" w:rsidRPr="00B76B6C" w:rsidRDefault="005D6BFC" w:rsidP="005D6BFC">
      <w:pPr>
        <w:pStyle w:val="Ttulo3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7" w:name="_Toc198886640"/>
      <w:bookmarkStart w:id="18" w:name="_Toc198889876"/>
      <w:r w:rsidRPr="00B76B6C">
        <w:rPr>
          <w:rStyle w:val="Forte"/>
          <w:rFonts w:ascii="Arial" w:hAnsi="Arial" w:cs="Arial"/>
          <w:b/>
          <w:bCs/>
          <w:sz w:val="24"/>
          <w:szCs w:val="24"/>
        </w:rPr>
        <w:t>4.0 PAVIMENTAÇÃO E PASSEIO</w:t>
      </w:r>
      <w:bookmarkEnd w:id="17"/>
      <w:bookmarkEnd w:id="18"/>
    </w:p>
    <w:p w14:paraId="03408C9A" w14:textId="65D3336F" w:rsidR="005D6BFC" w:rsidRPr="00B76B6C" w:rsidRDefault="005D6BFC" w:rsidP="00C06593">
      <w:pPr>
        <w:pStyle w:val="Ttulo4"/>
        <w:spacing w:line="360" w:lineRule="auto"/>
        <w:jc w:val="both"/>
        <w:rPr>
          <w:rStyle w:val="Forte"/>
          <w:rFonts w:ascii="Arial" w:hAnsi="Arial" w:cs="Arial"/>
          <w:b/>
          <w:bCs/>
        </w:rPr>
      </w:pPr>
      <w:r w:rsidRPr="00B76B6C">
        <w:rPr>
          <w:rStyle w:val="Forte"/>
          <w:rFonts w:ascii="Arial" w:hAnsi="Arial" w:cs="Arial"/>
          <w:b/>
          <w:bCs/>
        </w:rPr>
        <w:t>4.1 Pavimentação</w:t>
      </w:r>
    </w:p>
    <w:p w14:paraId="4EB803F1" w14:textId="77777777" w:rsidR="00C06593" w:rsidRPr="00B76B6C" w:rsidRDefault="00C06593" w:rsidP="00C06593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C06593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4.1.1 Meio-Fio Reto</w:t>
      </w:r>
    </w:p>
    <w:p w14:paraId="2E5D7A34" w14:textId="77777777" w:rsidR="00C06593" w:rsidRPr="00B76B6C" w:rsidRDefault="00C06593" w:rsidP="00C06593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06593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Descrição:</w:t>
      </w:r>
      <w:r w:rsidRPr="00C06593">
        <w:rPr>
          <w:rFonts w:ascii="Arial" w:eastAsia="Times New Roman" w:hAnsi="Arial" w:cs="Arial"/>
          <w:sz w:val="24"/>
          <w:szCs w:val="24"/>
          <w:lang w:eastAsia="pt-BR"/>
        </w:rPr>
        <w:t xml:space="preserve"> Assentamento de meio-fio pré-fabricado em concreto, instalado em trechos retos conforme especificações do projeto. O serviço inclui rejuntamento e escoramento adequado sobre solo compactado, garantindo alinhamento, </w:t>
      </w:r>
      <w:r w:rsidRPr="00C06593">
        <w:rPr>
          <w:rFonts w:ascii="Arial" w:eastAsia="Times New Roman" w:hAnsi="Arial" w:cs="Arial"/>
          <w:sz w:val="24"/>
          <w:szCs w:val="24"/>
          <w:lang w:eastAsia="pt-BR"/>
        </w:rPr>
        <w:lastRenderedPageBreak/>
        <w:t>nivelamento e estabilidade do elemento. O meio-fio deverá atender às normas técnicas aplicáveis para garantir durabilidade e desempenho.</w:t>
      </w:r>
    </w:p>
    <w:p w14:paraId="38EBADB8" w14:textId="25C269B1" w:rsidR="00C06593" w:rsidRPr="00C06593" w:rsidRDefault="00C06593" w:rsidP="00C06593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06593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Critério de medição:</w:t>
      </w:r>
      <w:r w:rsidRPr="00C06593">
        <w:rPr>
          <w:rFonts w:ascii="Arial" w:eastAsia="Times New Roman" w:hAnsi="Arial" w:cs="Arial"/>
          <w:sz w:val="24"/>
          <w:szCs w:val="24"/>
          <w:lang w:eastAsia="pt-BR"/>
        </w:rPr>
        <w:t xml:space="preserve"> Metro linear efetivamente assentado e rejuntado (m).</w:t>
      </w:r>
    </w:p>
    <w:p w14:paraId="592B37B3" w14:textId="77777777" w:rsidR="00C06593" w:rsidRPr="00B76B6C" w:rsidRDefault="00C06593" w:rsidP="00C06593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C06593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4.1.2 Meio-Fio Curvo</w:t>
      </w:r>
    </w:p>
    <w:p w14:paraId="358D85FE" w14:textId="77777777" w:rsidR="00C06593" w:rsidRPr="00B76B6C" w:rsidRDefault="00C06593" w:rsidP="00C06593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06593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Descrição:</w:t>
      </w:r>
      <w:r w:rsidRPr="00C06593">
        <w:rPr>
          <w:rFonts w:ascii="Arial" w:eastAsia="Times New Roman" w:hAnsi="Arial" w:cs="Arial"/>
          <w:sz w:val="24"/>
          <w:szCs w:val="24"/>
          <w:lang w:eastAsia="pt-BR"/>
        </w:rPr>
        <w:t xml:space="preserve"> Assentamento de meio-fio pré-fabricado em concreto, instalado em trechos curvos conforme geometria e padrão definidos no projeto. O serviço compreende rejuntamento e escoramento em solo devidamente preparado, assegurando perfeita conformação, estabilidade e acabamento uniforme. A execução seguirá as normas técnicas vigentes para garantir qualidade e durabilidade.</w:t>
      </w:r>
    </w:p>
    <w:p w14:paraId="72692507" w14:textId="4CFC8052" w:rsidR="00C06593" w:rsidRPr="00B76B6C" w:rsidRDefault="00C06593" w:rsidP="00C06593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4"/>
          <w:szCs w:val="24"/>
        </w:rPr>
      </w:pPr>
      <w:r w:rsidRPr="00C06593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Critério de medição:</w:t>
      </w:r>
      <w:r w:rsidRPr="00C06593">
        <w:rPr>
          <w:rFonts w:ascii="Arial" w:eastAsia="Times New Roman" w:hAnsi="Arial" w:cs="Arial"/>
          <w:sz w:val="24"/>
          <w:szCs w:val="24"/>
          <w:lang w:eastAsia="pt-BR"/>
        </w:rPr>
        <w:t xml:space="preserve"> Metro linear efetivamente assentado e rejuntado (m).</w:t>
      </w:r>
    </w:p>
    <w:p w14:paraId="5E5EAAB0" w14:textId="77777777" w:rsidR="005D6BFC" w:rsidRPr="00B76B6C" w:rsidRDefault="005D6BFC" w:rsidP="005D6BFC">
      <w:pPr>
        <w:pStyle w:val="Ttulo5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6B6C">
        <w:rPr>
          <w:rStyle w:val="Forte"/>
          <w:rFonts w:ascii="Arial" w:hAnsi="Arial" w:cs="Arial"/>
          <w:b w:val="0"/>
          <w:bCs w:val="0"/>
          <w:sz w:val="24"/>
          <w:szCs w:val="24"/>
        </w:rPr>
        <w:t>4.1.3 Sarjeta de Concreto</w:t>
      </w:r>
    </w:p>
    <w:p w14:paraId="70C70B5C" w14:textId="229C6653" w:rsidR="005D6BFC" w:rsidRPr="00B76B6C" w:rsidRDefault="005D6BFC" w:rsidP="00C06593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Descrição</w:t>
      </w:r>
      <w:r w:rsidRPr="00B76B6C">
        <w:rPr>
          <w:rFonts w:ascii="Arial" w:hAnsi="Arial" w:cs="Arial"/>
        </w:rPr>
        <w:t xml:space="preserve">: </w:t>
      </w:r>
      <w:r w:rsidR="00C06593" w:rsidRPr="00B76B6C">
        <w:rPr>
          <w:rFonts w:ascii="Arial" w:hAnsi="Arial" w:cs="Arial"/>
        </w:rPr>
        <w:t>Execução de sarjeta moldada in loco com concreto usinado, dimensões da seção 30 x 15 cm, conforme especificações do projeto. O concreto deverá atender aos requisitos de resistência e trabalhabilidade estabelecidos pela ABNT NBR 12655 – Concreto — Produção, controle e recebimento, garantindo durabilidade e qualidade na estrutura.</w:t>
      </w:r>
    </w:p>
    <w:p w14:paraId="1F0BCF12" w14:textId="77777777" w:rsidR="005D6BFC" w:rsidRPr="00B76B6C" w:rsidRDefault="005D6BFC" w:rsidP="005D6BFC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Critério de medição</w:t>
      </w:r>
      <w:r w:rsidRPr="00B76B6C">
        <w:rPr>
          <w:rFonts w:ascii="Arial" w:hAnsi="Arial" w:cs="Arial"/>
        </w:rPr>
        <w:t>: Metro linear moldado (m).</w:t>
      </w:r>
    </w:p>
    <w:p w14:paraId="2313A8C0" w14:textId="77777777" w:rsidR="005D6BFC" w:rsidRPr="00B76B6C" w:rsidRDefault="005D6BFC" w:rsidP="005D6BFC">
      <w:pPr>
        <w:pStyle w:val="Ttulo5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6B6C">
        <w:rPr>
          <w:rStyle w:val="Forte"/>
          <w:rFonts w:ascii="Arial" w:hAnsi="Arial" w:cs="Arial"/>
          <w:b w:val="0"/>
          <w:bCs w:val="0"/>
          <w:sz w:val="24"/>
          <w:szCs w:val="24"/>
        </w:rPr>
        <w:t>4.1.4 Lastro de Concreto Magro</w:t>
      </w:r>
    </w:p>
    <w:p w14:paraId="77158BF4" w14:textId="26F806EE" w:rsidR="005D6BFC" w:rsidRPr="00B76B6C" w:rsidRDefault="005D6BFC" w:rsidP="00B76B6C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Descrição</w:t>
      </w:r>
      <w:r w:rsidRPr="00B76B6C">
        <w:rPr>
          <w:rFonts w:ascii="Arial" w:hAnsi="Arial" w:cs="Arial"/>
        </w:rPr>
        <w:t xml:space="preserve">: Concretagem do lastro de apoio com concreto magro no traço 1:4,5:4,5 (cimento, areia e solo), após preparo mecânico da base sob linha d’água. O preparo consiste na regularização e compactação do solo natural, garantindo superfície uniforme e drenagem adequada, evitando a execução direta da sarjeta sobre o solo natural. Essa etapa visa assegurar a estabilidade </w:t>
      </w:r>
      <w:r w:rsidRPr="00B76B6C">
        <w:rPr>
          <w:rFonts w:ascii="Arial" w:hAnsi="Arial" w:cs="Arial"/>
        </w:rPr>
        <w:lastRenderedPageBreak/>
        <w:t>e durabilidade da estrutura, conforme as diretrizes da ABNT NBR 13281 – Execução de concreto magro.</w:t>
      </w:r>
    </w:p>
    <w:p w14:paraId="0BEE820F" w14:textId="77777777" w:rsidR="005D6BFC" w:rsidRPr="00B76B6C" w:rsidRDefault="005D6BFC" w:rsidP="005D6BFC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Critério de medição</w:t>
      </w:r>
      <w:r w:rsidRPr="00B76B6C">
        <w:rPr>
          <w:rFonts w:ascii="Arial" w:hAnsi="Arial" w:cs="Arial"/>
        </w:rPr>
        <w:t>: Volume executado (m³).</w:t>
      </w:r>
    </w:p>
    <w:p w14:paraId="58002342" w14:textId="77777777" w:rsidR="005D6BFC" w:rsidRPr="00B76B6C" w:rsidRDefault="005D6BFC" w:rsidP="005D6BFC">
      <w:pPr>
        <w:pStyle w:val="Ttulo5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6B6C">
        <w:rPr>
          <w:rStyle w:val="Forte"/>
          <w:rFonts w:ascii="Arial" w:hAnsi="Arial" w:cs="Arial"/>
          <w:b w:val="0"/>
          <w:bCs w:val="0"/>
          <w:sz w:val="24"/>
          <w:szCs w:val="24"/>
        </w:rPr>
        <w:t>4.1.5 Pavimento em Paralelepípedos</w:t>
      </w:r>
    </w:p>
    <w:p w14:paraId="715CD302" w14:textId="77777777" w:rsidR="00C06593" w:rsidRPr="00B76B6C" w:rsidRDefault="005D6BFC" w:rsidP="005D6BFC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Descrição</w:t>
      </w:r>
      <w:r w:rsidRPr="00B76B6C">
        <w:rPr>
          <w:rFonts w:ascii="Arial" w:hAnsi="Arial" w:cs="Arial"/>
        </w:rPr>
        <w:t>: Execução do assentamento de paralelepípedos graníticos sobre camada regularizada e compactada de pó de pedra, conforme ABNT NBR 7200 e NBR 8166, garantindo uniformidade e estabilidade do leito. O rejuntamento será realizado com argamassa no traço volumétrico 1:3 (cimento e areia), preparada conforme a ABNT NBR 7215, assegurando aderência e durabilidade. O assentamento será executado em fileiras transversais, com controle rigoroso de nivelamento por meio de linha de prumo e régua de nível, respeitando as inclinações previstas para o escoamento eficiente das águas pluviais em direção à sarjeta (linha d’água), conforme projeto executivo e recomendações da ABNT NBR 9575 para impermeabilização e drenagem.</w:t>
      </w:r>
    </w:p>
    <w:p w14:paraId="237A7010" w14:textId="602E7574" w:rsidR="005D6BFC" w:rsidRPr="00B76B6C" w:rsidRDefault="005D6BFC" w:rsidP="005D6BFC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Critério de medição</w:t>
      </w:r>
      <w:r w:rsidRPr="00B76B6C">
        <w:rPr>
          <w:rFonts w:ascii="Arial" w:hAnsi="Arial" w:cs="Arial"/>
        </w:rPr>
        <w:t>: Área pavimentada (m²).</w:t>
      </w:r>
    </w:p>
    <w:p w14:paraId="3B09A52A" w14:textId="77777777" w:rsidR="00C06593" w:rsidRPr="00C06593" w:rsidRDefault="00C06593" w:rsidP="00C06593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bookmarkStart w:id="19" w:name="_Toc198886641"/>
      <w:r w:rsidRPr="00C06593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4.2 Passeio</w:t>
      </w:r>
    </w:p>
    <w:p w14:paraId="5C5225BF" w14:textId="77777777" w:rsidR="00C06593" w:rsidRPr="00B76B6C" w:rsidRDefault="00C06593" w:rsidP="00550DB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C06593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4.2.1 Aterro para Passeio</w:t>
      </w:r>
    </w:p>
    <w:p w14:paraId="3C0954BA" w14:textId="77777777" w:rsidR="00550DBB" w:rsidRPr="00B76B6C" w:rsidRDefault="00C06593" w:rsidP="00550DBB">
      <w:pPr>
        <w:pStyle w:val="NormalWeb"/>
        <w:spacing w:line="360" w:lineRule="auto"/>
        <w:jc w:val="both"/>
        <w:rPr>
          <w:rFonts w:ascii="Arial" w:hAnsi="Arial" w:cs="Arial"/>
        </w:rPr>
      </w:pPr>
      <w:r w:rsidRPr="00C06593">
        <w:rPr>
          <w:rFonts w:ascii="Arial" w:hAnsi="Arial" w:cs="Arial"/>
          <w:b/>
          <w:bCs/>
        </w:rPr>
        <w:t>Descrição:</w:t>
      </w:r>
      <w:r w:rsidRPr="00C06593">
        <w:rPr>
          <w:rFonts w:ascii="Arial" w:hAnsi="Arial" w:cs="Arial"/>
        </w:rPr>
        <w:t xml:space="preserve"> </w:t>
      </w:r>
      <w:r w:rsidR="00550DBB" w:rsidRPr="00B76B6C">
        <w:rPr>
          <w:rFonts w:ascii="Arial" w:hAnsi="Arial" w:cs="Arial"/>
        </w:rPr>
        <w:t xml:space="preserve">Serviço de execução de aterro com solo arenoso previamente selecionado, lançado em camadas de até 15 cm de espessura, cada uma devidamente compactada até atingir no mínimo 95% do índice de compactação determinado pelo ensaio </w:t>
      </w:r>
      <w:proofErr w:type="spellStart"/>
      <w:r w:rsidR="00550DBB" w:rsidRPr="00B76B6C">
        <w:rPr>
          <w:rFonts w:ascii="Arial" w:hAnsi="Arial" w:cs="Arial"/>
        </w:rPr>
        <w:t>Proctor</w:t>
      </w:r>
      <w:proofErr w:type="spellEnd"/>
      <w:r w:rsidR="00550DBB" w:rsidRPr="00B76B6C">
        <w:rPr>
          <w:rFonts w:ascii="Arial" w:hAnsi="Arial" w:cs="Arial"/>
        </w:rPr>
        <w:t xml:space="preserve"> Normal. O aterro deverá garantir a estabilidade da base do passeio e estar em conformidade com o perfil transversal do projeto.</w:t>
      </w:r>
      <w:r w:rsidR="00550DBB" w:rsidRPr="00B76B6C">
        <w:rPr>
          <w:rFonts w:ascii="Arial" w:hAnsi="Arial" w:cs="Arial"/>
        </w:rPr>
        <w:br/>
      </w:r>
      <w:r w:rsidR="00550DBB" w:rsidRPr="00B76B6C">
        <w:rPr>
          <w:rFonts w:ascii="Arial" w:hAnsi="Arial" w:cs="Arial"/>
          <w:b/>
          <w:bCs/>
        </w:rPr>
        <w:t>Normas de referência:</w:t>
      </w:r>
      <w:r w:rsidR="00550DBB" w:rsidRPr="00B76B6C">
        <w:rPr>
          <w:rFonts w:ascii="Arial" w:hAnsi="Arial" w:cs="Arial"/>
        </w:rPr>
        <w:t xml:space="preserve"> ABNT NBR 7182 – Solo – Ensaios de compactação, e ABNT NBR 12255 – Projeto geométrico de passeios públicos.</w:t>
      </w:r>
    </w:p>
    <w:p w14:paraId="09DEEA72" w14:textId="1181CFB0" w:rsidR="00550DBB" w:rsidRPr="00B76B6C" w:rsidRDefault="00550DBB" w:rsidP="00550DBB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Fonts w:ascii="Arial" w:hAnsi="Arial" w:cs="Arial"/>
          <w:b/>
          <w:bCs/>
        </w:rPr>
        <w:lastRenderedPageBreak/>
        <w:t>Critério de medição:</w:t>
      </w:r>
      <w:r w:rsidRPr="00B76B6C">
        <w:rPr>
          <w:rFonts w:ascii="Arial" w:hAnsi="Arial" w:cs="Arial"/>
        </w:rPr>
        <w:t xml:space="preserve"> Volume de aterro executado, medido em metros cúbicos (m³).</w:t>
      </w:r>
    </w:p>
    <w:p w14:paraId="38AC4266" w14:textId="77777777" w:rsidR="00550DBB" w:rsidRPr="00B76B6C" w:rsidRDefault="00550DBB" w:rsidP="00550DB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00550DBB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4.2.2 Calçada de Concreto</w:t>
      </w:r>
    </w:p>
    <w:p w14:paraId="737E6618" w14:textId="0172F08D" w:rsidR="00550DBB" w:rsidRPr="00B76B6C" w:rsidRDefault="00550DBB" w:rsidP="00550DB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550DBB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Descrição:</w:t>
      </w:r>
      <w:r w:rsidRPr="00550DBB">
        <w:rPr>
          <w:rFonts w:ascii="Arial" w:eastAsia="Times New Roman" w:hAnsi="Arial" w:cs="Arial"/>
          <w:sz w:val="24"/>
          <w:szCs w:val="24"/>
          <w:lang w:eastAsia="pt-BR"/>
        </w:rPr>
        <w:t xml:space="preserve"> Execução de calçada em concreto usinado, classe C20 (</w:t>
      </w:r>
      <w:proofErr w:type="spellStart"/>
      <w:r w:rsidRPr="00550DBB">
        <w:rPr>
          <w:rFonts w:ascii="Arial" w:eastAsia="Times New Roman" w:hAnsi="Arial" w:cs="Arial"/>
          <w:sz w:val="24"/>
          <w:szCs w:val="24"/>
          <w:lang w:eastAsia="pt-BR"/>
        </w:rPr>
        <w:t>fck</w:t>
      </w:r>
      <w:proofErr w:type="spellEnd"/>
      <w:r w:rsidRPr="00550DBB">
        <w:rPr>
          <w:rFonts w:ascii="Arial" w:eastAsia="Times New Roman" w:hAnsi="Arial" w:cs="Arial"/>
          <w:sz w:val="24"/>
          <w:szCs w:val="24"/>
          <w:lang w:eastAsia="pt-BR"/>
        </w:rPr>
        <w:t xml:space="preserve"> = 20 MPa), moldado in loco, com espessura e acabamento conforme especificações do projeto. O acabamento deverá ser desempenado e antiderrapante, com juntas de dilatação executadas segundo espaçamento normativo, garantindo acessibilidade e durabilidade da estrutura.</w:t>
      </w:r>
      <w:r w:rsidRPr="00B76B6C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550DBB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Normas de referência:</w:t>
      </w:r>
      <w:r w:rsidRPr="00550DBB">
        <w:rPr>
          <w:rFonts w:ascii="Arial" w:eastAsia="Times New Roman" w:hAnsi="Arial" w:cs="Arial"/>
          <w:sz w:val="24"/>
          <w:szCs w:val="24"/>
          <w:lang w:eastAsia="pt-BR"/>
        </w:rPr>
        <w:t xml:space="preserve"> ABNT NBR 9050 – Acessibilidade a edificações, mobiliário, espaços e equipamentos urbanos; ABNT NBR 15953 – Execução de pavimento de concreto moldado in loco; e ABNT NBR 6118 – Projeto de estruturas de concreto.</w:t>
      </w:r>
    </w:p>
    <w:p w14:paraId="487B69E1" w14:textId="0BFFE845" w:rsidR="00550DBB" w:rsidRPr="00550DBB" w:rsidRDefault="00550DBB" w:rsidP="00550DB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550DBB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Critério de medição:</w:t>
      </w:r>
      <w:r w:rsidRPr="00550DBB">
        <w:rPr>
          <w:rFonts w:ascii="Arial" w:eastAsia="Times New Roman" w:hAnsi="Arial" w:cs="Arial"/>
          <w:sz w:val="24"/>
          <w:szCs w:val="24"/>
          <w:lang w:eastAsia="pt-BR"/>
        </w:rPr>
        <w:t xml:space="preserve"> Volume de concreto efetivamente aplicado, medido em metros cúbicos (m³).</w:t>
      </w:r>
    </w:p>
    <w:p w14:paraId="7CD3AC9E" w14:textId="77777777" w:rsidR="005D6BFC" w:rsidRPr="00B76B6C" w:rsidRDefault="005D6BFC" w:rsidP="005D6BFC">
      <w:pPr>
        <w:pStyle w:val="Ttulo3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20" w:name="_Toc198889877"/>
      <w:r w:rsidRPr="00B76B6C">
        <w:rPr>
          <w:rStyle w:val="Forte"/>
          <w:rFonts w:ascii="Arial" w:hAnsi="Arial" w:cs="Arial"/>
          <w:b/>
          <w:bCs/>
          <w:sz w:val="24"/>
          <w:szCs w:val="24"/>
        </w:rPr>
        <w:t>5.0 IDENTIFICAÇÃO</w:t>
      </w:r>
      <w:bookmarkEnd w:id="19"/>
      <w:bookmarkEnd w:id="20"/>
    </w:p>
    <w:p w14:paraId="5F922195" w14:textId="77777777" w:rsidR="005D6BFC" w:rsidRPr="00B76B6C" w:rsidRDefault="005D6BFC" w:rsidP="005D6BFC">
      <w:pPr>
        <w:pStyle w:val="Ttulo4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  <w:b/>
          <w:bCs/>
        </w:rPr>
        <w:t>5.1 Placa de Inauguração</w:t>
      </w:r>
    </w:p>
    <w:p w14:paraId="041F3876" w14:textId="77777777" w:rsidR="005D6BFC" w:rsidRPr="00B76B6C" w:rsidRDefault="005D6BFC" w:rsidP="005D6BFC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Descrição</w:t>
      </w:r>
      <w:r w:rsidRPr="00B76B6C">
        <w:rPr>
          <w:rFonts w:ascii="Arial" w:hAnsi="Arial" w:cs="Arial"/>
        </w:rPr>
        <w:t>: Fornecimento e instalação de placa metálica para inauguração, conforme padrão.</w:t>
      </w:r>
    </w:p>
    <w:p w14:paraId="3CC5A67D" w14:textId="77777777" w:rsidR="005D6BFC" w:rsidRPr="00B76B6C" w:rsidRDefault="005D6BFC" w:rsidP="005D6BFC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Critério de medição</w:t>
      </w:r>
      <w:r w:rsidRPr="00B76B6C">
        <w:rPr>
          <w:rFonts w:ascii="Arial" w:hAnsi="Arial" w:cs="Arial"/>
        </w:rPr>
        <w:t>: Por unidade instalada.</w:t>
      </w:r>
    </w:p>
    <w:p w14:paraId="0590D5EA" w14:textId="77777777" w:rsidR="005D6BFC" w:rsidRPr="00B76B6C" w:rsidRDefault="005D6BFC" w:rsidP="005D6BFC">
      <w:pPr>
        <w:pStyle w:val="Ttulo4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  <w:b/>
          <w:bCs/>
        </w:rPr>
        <w:t>5.2 Placa de Identificação de Rua</w:t>
      </w:r>
    </w:p>
    <w:p w14:paraId="206B36F2" w14:textId="77777777" w:rsidR="005D6BFC" w:rsidRPr="00B76B6C" w:rsidRDefault="005D6BFC" w:rsidP="005D6BFC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Descrição</w:t>
      </w:r>
      <w:r w:rsidRPr="00B76B6C">
        <w:rPr>
          <w:rFonts w:ascii="Arial" w:hAnsi="Arial" w:cs="Arial"/>
        </w:rPr>
        <w:t>: Fornecimento e instalação de placa esmaltada para identificação de rua (45x20 cm).</w:t>
      </w:r>
    </w:p>
    <w:p w14:paraId="4C279996" w14:textId="77777777" w:rsidR="005D6BFC" w:rsidRPr="00B76B6C" w:rsidRDefault="005D6BFC" w:rsidP="005D6BFC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hAnsi="Arial" w:cs="Arial"/>
        </w:rPr>
        <w:t>Critério de medição</w:t>
      </w:r>
      <w:r w:rsidRPr="00B76B6C">
        <w:rPr>
          <w:rFonts w:ascii="Arial" w:hAnsi="Arial" w:cs="Arial"/>
        </w:rPr>
        <w:t>: Por unidade instalada.</w:t>
      </w:r>
    </w:p>
    <w:p w14:paraId="31E0D791" w14:textId="729693A6" w:rsidR="00DE425A" w:rsidRPr="00B76B6C" w:rsidRDefault="00C06593" w:rsidP="00DE425A">
      <w:pPr>
        <w:pStyle w:val="Ttulo2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21" w:name="_Toc198889878"/>
      <w:r w:rsidRPr="00B76B6C">
        <w:rPr>
          <w:rFonts w:ascii="Arial" w:hAnsi="Arial" w:cs="Arial"/>
          <w:sz w:val="24"/>
          <w:szCs w:val="24"/>
        </w:rPr>
        <w:lastRenderedPageBreak/>
        <w:t>6</w:t>
      </w:r>
      <w:r w:rsidR="00DE425A" w:rsidRPr="00B76B6C">
        <w:rPr>
          <w:rFonts w:ascii="Arial" w:hAnsi="Arial" w:cs="Arial"/>
          <w:sz w:val="24"/>
          <w:szCs w:val="24"/>
        </w:rPr>
        <w:t>. ADMINISTRAÇÃO LOCAL</w:t>
      </w:r>
      <w:bookmarkEnd w:id="21"/>
    </w:p>
    <w:p w14:paraId="19BAA746" w14:textId="633FC1E0" w:rsidR="00DE425A" w:rsidRPr="00B76B6C" w:rsidRDefault="00C06593" w:rsidP="00DE425A">
      <w:pPr>
        <w:pStyle w:val="Ttulo3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22" w:name="_Toc198889879"/>
      <w:r w:rsidRPr="00B76B6C">
        <w:rPr>
          <w:rFonts w:ascii="Arial" w:hAnsi="Arial" w:cs="Arial"/>
          <w:sz w:val="24"/>
          <w:szCs w:val="24"/>
        </w:rPr>
        <w:t>6</w:t>
      </w:r>
      <w:r w:rsidR="00DE425A" w:rsidRPr="00B76B6C">
        <w:rPr>
          <w:rFonts w:ascii="Arial" w:hAnsi="Arial" w:cs="Arial"/>
          <w:sz w:val="24"/>
          <w:szCs w:val="24"/>
        </w:rPr>
        <w:t>.1 Administração Local</w:t>
      </w:r>
      <w:bookmarkEnd w:id="22"/>
    </w:p>
    <w:p w14:paraId="6EACC8DB" w14:textId="77777777" w:rsidR="00DE425A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eastAsia="Arial MT" w:hAnsi="Arial" w:cs="Arial"/>
        </w:rPr>
        <w:t>Descrição:</w:t>
      </w:r>
      <w:r w:rsidRPr="00B76B6C">
        <w:rPr>
          <w:rFonts w:ascii="Arial" w:hAnsi="Arial" w:cs="Arial"/>
        </w:rPr>
        <w:t xml:space="preserve"> Custos relativos à equipe técnica local, instalações administrativas, controle, fiscalização, planejamento e acompanhamento da execução da obra, fundamentais para gestão eficaz e cumprimento do cronograma.</w:t>
      </w:r>
      <w:r w:rsidRPr="00B76B6C">
        <w:rPr>
          <w:rFonts w:ascii="Arial" w:hAnsi="Arial" w:cs="Arial"/>
        </w:rPr>
        <w:br/>
      </w:r>
      <w:r w:rsidRPr="00B76B6C">
        <w:rPr>
          <w:rStyle w:val="Forte"/>
          <w:rFonts w:ascii="Arial" w:eastAsia="Arial MT" w:hAnsi="Arial" w:cs="Arial"/>
        </w:rPr>
        <w:t>Base Legal:</w:t>
      </w:r>
      <w:r w:rsidRPr="00B76B6C">
        <w:rPr>
          <w:rFonts w:ascii="Arial" w:hAnsi="Arial" w:cs="Arial"/>
        </w:rPr>
        <w:t xml:space="preserve"> Conforme Acórdão nº 2.622/2013 – Plenário do TCU, o pagamento será proporcional à execução física da obra, mensurado pelo avanço físico-financeiro aprovado pela PMV.</w:t>
      </w:r>
    </w:p>
    <w:p w14:paraId="28AFFADA" w14:textId="368D8825" w:rsidR="00DE425A" w:rsidRPr="00B76B6C" w:rsidRDefault="00DE425A" w:rsidP="00DE425A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Style w:val="Forte"/>
          <w:rFonts w:ascii="Arial" w:eastAsia="Arial MT" w:hAnsi="Arial" w:cs="Arial"/>
        </w:rPr>
        <w:t>Critério de medição:</w:t>
      </w:r>
      <w:r w:rsidRPr="00B76B6C">
        <w:rPr>
          <w:rFonts w:ascii="Arial" w:hAnsi="Arial" w:cs="Arial"/>
        </w:rPr>
        <w:t xml:space="preserve"> Percentual de execução física, conforme cronograma.</w:t>
      </w:r>
    </w:p>
    <w:p w14:paraId="1EF352E0" w14:textId="5C3A1955" w:rsidR="00DE425A" w:rsidRPr="00B76B6C" w:rsidRDefault="00C06593" w:rsidP="00DE425A">
      <w:pPr>
        <w:pStyle w:val="Ttulo2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23" w:name="_Toc198889880"/>
      <w:r w:rsidRPr="00B76B6C">
        <w:rPr>
          <w:rFonts w:ascii="Arial" w:hAnsi="Arial" w:cs="Arial"/>
          <w:sz w:val="24"/>
          <w:szCs w:val="24"/>
        </w:rPr>
        <w:t>7</w:t>
      </w:r>
      <w:r w:rsidR="00DE425A" w:rsidRPr="00B76B6C">
        <w:rPr>
          <w:rFonts w:ascii="Arial" w:hAnsi="Arial" w:cs="Arial"/>
          <w:sz w:val="24"/>
          <w:szCs w:val="24"/>
        </w:rPr>
        <w:t>. CONSIDERAÇÕES FINAIS</w:t>
      </w:r>
      <w:bookmarkEnd w:id="23"/>
    </w:p>
    <w:p w14:paraId="58B41518" w14:textId="77777777" w:rsidR="00550DBB" w:rsidRPr="00B76B6C" w:rsidRDefault="00550DBB" w:rsidP="00550DBB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Fonts w:ascii="Arial" w:hAnsi="Arial" w:cs="Arial"/>
        </w:rPr>
        <w:t>Este Memorial Descritivo Técnico consolida as diretrizes e especificações necessárias à execução das intervenções de infraestrutura urbana previstas, abrangendo desde os serviços preliminares até a administração local da obra. A elaboração seguiu critérios técnicos rigorosos, observando as normas da Associação Brasileira de Normas Técnicas (ABNT), as exigências legais e regulamentares aplicáveis, bem como as diretrizes da Prefeitura Municipal de Vitória de Santo Antão (PMVSA) e dos órgãos de controle externo, como o Tribunal de Contas da União (TCU).</w:t>
      </w:r>
    </w:p>
    <w:p w14:paraId="0F9A2372" w14:textId="77777777" w:rsidR="00550DBB" w:rsidRPr="00B76B6C" w:rsidRDefault="00550DBB" w:rsidP="00550DBB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Fonts w:ascii="Arial" w:hAnsi="Arial" w:cs="Arial"/>
        </w:rPr>
        <w:t>Todos os serviços descritos deverão ser executados por profissionais qualificados, respeitando os métodos construtivos previstos, os critérios de medição estabelecidos e os padrões de desempenho e segurança. A correta observância deste documento é essencial para assegurar a durabilidade das soluções adotadas, a funcionalidade das estruturas implantadas, o conforto dos usuários e a transparência na aplicação dos recursos públicos.</w:t>
      </w:r>
    </w:p>
    <w:p w14:paraId="274E8B35" w14:textId="77777777" w:rsidR="00550DBB" w:rsidRPr="00B76B6C" w:rsidRDefault="00550DBB" w:rsidP="00550DBB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Fonts w:ascii="Arial" w:hAnsi="Arial" w:cs="Arial"/>
        </w:rPr>
        <w:lastRenderedPageBreak/>
        <w:t>Este memorial integra o conjunto documental do projeto executivo e deve ser utilizado em conjunto com os desenhos técnicos, planilhas orçamentárias, cronograma físico-financeiro e demais peças gráficas e descritivas que compõem o processo licitatório e a execução contratual. Seu conteúdo serve de base para fins de fiscalização, medição, controle de qualidade, planejamento e eventual prestação de contas, promovendo a conformidade da obra com os princípios da legalidade, economicidade, eficiência e publicidade.</w:t>
      </w:r>
    </w:p>
    <w:p w14:paraId="0B3F2BFA" w14:textId="77777777" w:rsidR="00550DBB" w:rsidRPr="00B76B6C" w:rsidRDefault="00550DBB" w:rsidP="00550DBB">
      <w:pPr>
        <w:pStyle w:val="NormalWeb"/>
        <w:spacing w:line="360" w:lineRule="auto"/>
        <w:jc w:val="both"/>
        <w:rPr>
          <w:rFonts w:ascii="Arial" w:hAnsi="Arial" w:cs="Arial"/>
        </w:rPr>
      </w:pPr>
      <w:r w:rsidRPr="00B76B6C">
        <w:rPr>
          <w:rFonts w:ascii="Arial" w:hAnsi="Arial" w:cs="Arial"/>
        </w:rPr>
        <w:t>Por fim, declara-se que o presente documento foi elaborado por profissional legalmente habilitado, conforme legislação vigente, estando apto para acompanhar e orientar tecnicamente a execução da obra.</w:t>
      </w:r>
    </w:p>
    <w:p w14:paraId="3F35E9E7" w14:textId="77777777" w:rsidR="00BC442A" w:rsidRPr="00B76B6C" w:rsidRDefault="00BC442A" w:rsidP="00DE425A">
      <w:pPr>
        <w:pStyle w:val="NormalWeb"/>
        <w:spacing w:line="360" w:lineRule="auto"/>
        <w:jc w:val="both"/>
        <w:rPr>
          <w:rFonts w:ascii="Arial" w:hAnsi="Arial" w:cs="Arial"/>
          <w:color w:val="000000" w:themeColor="text1"/>
        </w:rPr>
      </w:pPr>
    </w:p>
    <w:sectPr w:rsidR="00BC442A" w:rsidRPr="00B76B6C" w:rsidSect="00B76B6C">
      <w:headerReference w:type="default" r:id="rId8"/>
      <w:footerReference w:type="default" r:id="rId9"/>
      <w:pgSz w:w="11906" w:h="16838"/>
      <w:pgMar w:top="1418" w:right="1701" w:bottom="1247" w:left="1701" w:header="266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76517" w14:textId="77777777" w:rsidR="00186DFA" w:rsidRDefault="00186DFA" w:rsidP="006064E6">
      <w:pPr>
        <w:spacing w:after="0" w:line="240" w:lineRule="auto"/>
      </w:pPr>
      <w:r>
        <w:separator/>
      </w:r>
    </w:p>
  </w:endnote>
  <w:endnote w:type="continuationSeparator" w:id="0">
    <w:p w14:paraId="3CF6824B" w14:textId="77777777" w:rsidR="00186DFA" w:rsidRDefault="00186DFA" w:rsidP="00606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24090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22B613" w14:textId="77777777" w:rsidR="00E41DB1" w:rsidRPr="0036581F" w:rsidRDefault="00E41DB1" w:rsidP="00550DBB">
            <w:pPr>
              <w:pStyle w:val="Rodap"/>
              <w:ind w:left="-851"/>
              <w:jc w:val="center"/>
              <w:rPr>
                <w:sz w:val="24"/>
                <w:szCs w:val="24"/>
              </w:rPr>
            </w:pPr>
            <w:r w:rsidRPr="0036581F">
              <w:rPr>
                <w:sz w:val="24"/>
                <w:szCs w:val="24"/>
              </w:rPr>
              <w:t>Rua Demócrito Cavalcanti, 144 – Livramento, Vitória de Santo Antão – PE – CEP:</w:t>
            </w:r>
            <w:r>
              <w:rPr>
                <w:sz w:val="24"/>
                <w:szCs w:val="24"/>
              </w:rPr>
              <w:t xml:space="preserve"> 55.612-010</w:t>
            </w:r>
          </w:p>
          <w:p w14:paraId="21E0CEEA" w14:textId="5C0BDD17" w:rsidR="00E41DB1" w:rsidRDefault="00E41DB1">
            <w:pPr>
              <w:pStyle w:val="Rodap"/>
              <w:jc w:val="right"/>
            </w:pPr>
            <w:r>
              <w:t xml:space="preserve">     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3B32DE" w14:textId="4297A066" w:rsidR="006064E6" w:rsidRDefault="006064E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6F1E7" w14:textId="77777777" w:rsidR="00186DFA" w:rsidRDefault="00186DFA" w:rsidP="006064E6">
      <w:pPr>
        <w:spacing w:after="0" w:line="240" w:lineRule="auto"/>
      </w:pPr>
      <w:r>
        <w:separator/>
      </w:r>
    </w:p>
  </w:footnote>
  <w:footnote w:type="continuationSeparator" w:id="0">
    <w:p w14:paraId="4205AE3F" w14:textId="77777777" w:rsidR="00186DFA" w:rsidRDefault="00186DFA" w:rsidP="00606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E7EAC" w14:textId="15DEFC2E" w:rsidR="006064E6" w:rsidRDefault="006064E6">
    <w:pPr>
      <w:pStyle w:val="Cabealho"/>
    </w:pPr>
    <w:r>
      <w:rPr>
        <w:noProof/>
        <w:lang w:eastAsia="pt-BR"/>
      </w:rPr>
      <w:drawing>
        <wp:anchor distT="0" distB="0" distL="0" distR="0" simplePos="0" relativeHeight="251659264" behindDoc="1" locked="0" layoutInCell="1" allowOverlap="1" wp14:anchorId="267D1CEC" wp14:editId="28CB43A8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5037455" cy="1258570"/>
          <wp:effectExtent l="0" t="0" r="0" b="0"/>
          <wp:wrapNone/>
          <wp:docPr id="120077598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37455" cy="1258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E7D"/>
    <w:multiLevelType w:val="multilevel"/>
    <w:tmpl w:val="AAAA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A90629"/>
    <w:multiLevelType w:val="multilevel"/>
    <w:tmpl w:val="02CC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FF093E"/>
    <w:multiLevelType w:val="multilevel"/>
    <w:tmpl w:val="69DED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4013C0"/>
    <w:multiLevelType w:val="multilevel"/>
    <w:tmpl w:val="CD3AD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D53B71"/>
    <w:multiLevelType w:val="hybridMultilevel"/>
    <w:tmpl w:val="44B8C1D4"/>
    <w:lvl w:ilvl="0" w:tplc="04160017">
      <w:start w:val="1"/>
      <w:numFmt w:val="lowerLetter"/>
      <w:lvlText w:val="%1)"/>
      <w:lvlJc w:val="left"/>
      <w:pPr>
        <w:tabs>
          <w:tab w:val="num" w:pos="1780"/>
        </w:tabs>
        <w:ind w:left="17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500"/>
        </w:tabs>
        <w:ind w:left="25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0"/>
        </w:tabs>
        <w:ind w:left="32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0"/>
        </w:tabs>
        <w:ind w:left="39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0"/>
        </w:tabs>
        <w:ind w:left="46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0"/>
        </w:tabs>
        <w:ind w:left="53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0"/>
        </w:tabs>
        <w:ind w:left="61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0"/>
        </w:tabs>
        <w:ind w:left="68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0"/>
        </w:tabs>
        <w:ind w:left="7540" w:hanging="180"/>
      </w:pPr>
    </w:lvl>
  </w:abstractNum>
  <w:abstractNum w:abstractNumId="5" w15:restartNumberingAfterBreak="0">
    <w:nsid w:val="320A5556"/>
    <w:multiLevelType w:val="multilevel"/>
    <w:tmpl w:val="24088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3C424F"/>
    <w:multiLevelType w:val="hybridMultilevel"/>
    <w:tmpl w:val="6DA00600"/>
    <w:lvl w:ilvl="0" w:tplc="081C80A2">
      <w:start w:val="20"/>
      <w:numFmt w:val="decimal"/>
      <w:lvlText w:val="%1"/>
      <w:lvlJc w:val="left"/>
      <w:pPr>
        <w:ind w:left="51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32" w:hanging="360"/>
      </w:pPr>
    </w:lvl>
    <w:lvl w:ilvl="2" w:tplc="0416001B" w:tentative="1">
      <w:start w:val="1"/>
      <w:numFmt w:val="lowerRoman"/>
      <w:lvlText w:val="%3."/>
      <w:lvlJc w:val="right"/>
      <w:pPr>
        <w:ind w:left="1952" w:hanging="180"/>
      </w:pPr>
    </w:lvl>
    <w:lvl w:ilvl="3" w:tplc="0416000F" w:tentative="1">
      <w:start w:val="1"/>
      <w:numFmt w:val="decimal"/>
      <w:lvlText w:val="%4."/>
      <w:lvlJc w:val="left"/>
      <w:pPr>
        <w:ind w:left="2672" w:hanging="360"/>
      </w:pPr>
    </w:lvl>
    <w:lvl w:ilvl="4" w:tplc="04160019" w:tentative="1">
      <w:start w:val="1"/>
      <w:numFmt w:val="lowerLetter"/>
      <w:lvlText w:val="%5."/>
      <w:lvlJc w:val="left"/>
      <w:pPr>
        <w:ind w:left="3392" w:hanging="360"/>
      </w:pPr>
    </w:lvl>
    <w:lvl w:ilvl="5" w:tplc="0416001B" w:tentative="1">
      <w:start w:val="1"/>
      <w:numFmt w:val="lowerRoman"/>
      <w:lvlText w:val="%6."/>
      <w:lvlJc w:val="right"/>
      <w:pPr>
        <w:ind w:left="4112" w:hanging="180"/>
      </w:pPr>
    </w:lvl>
    <w:lvl w:ilvl="6" w:tplc="0416000F" w:tentative="1">
      <w:start w:val="1"/>
      <w:numFmt w:val="decimal"/>
      <w:lvlText w:val="%7."/>
      <w:lvlJc w:val="left"/>
      <w:pPr>
        <w:ind w:left="4832" w:hanging="360"/>
      </w:pPr>
    </w:lvl>
    <w:lvl w:ilvl="7" w:tplc="04160019" w:tentative="1">
      <w:start w:val="1"/>
      <w:numFmt w:val="lowerLetter"/>
      <w:lvlText w:val="%8."/>
      <w:lvlJc w:val="left"/>
      <w:pPr>
        <w:ind w:left="5552" w:hanging="360"/>
      </w:pPr>
    </w:lvl>
    <w:lvl w:ilvl="8" w:tplc="0416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7" w15:restartNumberingAfterBreak="0">
    <w:nsid w:val="386E02E5"/>
    <w:multiLevelType w:val="multilevel"/>
    <w:tmpl w:val="70F84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C044E6"/>
    <w:multiLevelType w:val="multilevel"/>
    <w:tmpl w:val="007E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847267"/>
    <w:multiLevelType w:val="multilevel"/>
    <w:tmpl w:val="2E280A54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77CF073F"/>
    <w:multiLevelType w:val="multilevel"/>
    <w:tmpl w:val="6A40B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9536483">
    <w:abstractNumId w:val="9"/>
  </w:num>
  <w:num w:numId="2" w16cid:durableId="1184006122">
    <w:abstractNumId w:val="4"/>
  </w:num>
  <w:num w:numId="3" w16cid:durableId="331497223">
    <w:abstractNumId w:val="6"/>
  </w:num>
  <w:num w:numId="4" w16cid:durableId="1670139990">
    <w:abstractNumId w:val="3"/>
  </w:num>
  <w:num w:numId="5" w16cid:durableId="1193151567">
    <w:abstractNumId w:val="1"/>
  </w:num>
  <w:num w:numId="6" w16cid:durableId="1489860139">
    <w:abstractNumId w:val="5"/>
  </w:num>
  <w:num w:numId="7" w16cid:durableId="352270318">
    <w:abstractNumId w:val="2"/>
  </w:num>
  <w:num w:numId="8" w16cid:durableId="1670019138">
    <w:abstractNumId w:val="7"/>
  </w:num>
  <w:num w:numId="9" w16cid:durableId="1168209628">
    <w:abstractNumId w:val="0"/>
  </w:num>
  <w:num w:numId="10" w16cid:durableId="687217090">
    <w:abstractNumId w:val="8"/>
  </w:num>
  <w:num w:numId="11" w16cid:durableId="599108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E6"/>
    <w:rsid w:val="00013D8B"/>
    <w:rsid w:val="000313BF"/>
    <w:rsid w:val="000362B4"/>
    <w:rsid w:val="00050325"/>
    <w:rsid w:val="00052A30"/>
    <w:rsid w:val="0006591F"/>
    <w:rsid w:val="000760F6"/>
    <w:rsid w:val="00080FDA"/>
    <w:rsid w:val="00082A7F"/>
    <w:rsid w:val="000835BB"/>
    <w:rsid w:val="00084076"/>
    <w:rsid w:val="00084D0C"/>
    <w:rsid w:val="0009509E"/>
    <w:rsid w:val="000A672B"/>
    <w:rsid w:val="000B2EAD"/>
    <w:rsid w:val="000F40DF"/>
    <w:rsid w:val="00111122"/>
    <w:rsid w:val="00116F4D"/>
    <w:rsid w:val="001344E0"/>
    <w:rsid w:val="00134AFE"/>
    <w:rsid w:val="00135555"/>
    <w:rsid w:val="00142670"/>
    <w:rsid w:val="00144D19"/>
    <w:rsid w:val="001473A0"/>
    <w:rsid w:val="0015071F"/>
    <w:rsid w:val="0015551E"/>
    <w:rsid w:val="0016104A"/>
    <w:rsid w:val="00170DA2"/>
    <w:rsid w:val="00175FA0"/>
    <w:rsid w:val="001857B5"/>
    <w:rsid w:val="00186DFA"/>
    <w:rsid w:val="001936CC"/>
    <w:rsid w:val="001B3FA6"/>
    <w:rsid w:val="001C16BB"/>
    <w:rsid w:val="001D534B"/>
    <w:rsid w:val="001E0C10"/>
    <w:rsid w:val="001E4E56"/>
    <w:rsid w:val="001E4E73"/>
    <w:rsid w:val="00207FEA"/>
    <w:rsid w:val="00214E99"/>
    <w:rsid w:val="00216468"/>
    <w:rsid w:val="0021701D"/>
    <w:rsid w:val="002200C3"/>
    <w:rsid w:val="00226275"/>
    <w:rsid w:val="002301C3"/>
    <w:rsid w:val="00232D53"/>
    <w:rsid w:val="0025094F"/>
    <w:rsid w:val="00260D77"/>
    <w:rsid w:val="002761F0"/>
    <w:rsid w:val="0027704A"/>
    <w:rsid w:val="00282924"/>
    <w:rsid w:val="00284629"/>
    <w:rsid w:val="002974BF"/>
    <w:rsid w:val="002A1E78"/>
    <w:rsid w:val="002A3013"/>
    <w:rsid w:val="002A549F"/>
    <w:rsid w:val="002A6DA7"/>
    <w:rsid w:val="002B5099"/>
    <w:rsid w:val="002C18D0"/>
    <w:rsid w:val="002D5EFB"/>
    <w:rsid w:val="002E14B3"/>
    <w:rsid w:val="002F3C1A"/>
    <w:rsid w:val="002F5D3F"/>
    <w:rsid w:val="002F7060"/>
    <w:rsid w:val="003066D7"/>
    <w:rsid w:val="003068F0"/>
    <w:rsid w:val="0030690A"/>
    <w:rsid w:val="00313C31"/>
    <w:rsid w:val="003443C8"/>
    <w:rsid w:val="0035003B"/>
    <w:rsid w:val="00355D64"/>
    <w:rsid w:val="00362352"/>
    <w:rsid w:val="00372DC0"/>
    <w:rsid w:val="003753ED"/>
    <w:rsid w:val="003762EF"/>
    <w:rsid w:val="00383892"/>
    <w:rsid w:val="00397E9E"/>
    <w:rsid w:val="003A70B0"/>
    <w:rsid w:val="003A7FFB"/>
    <w:rsid w:val="003C24D3"/>
    <w:rsid w:val="003D316D"/>
    <w:rsid w:val="003D4C94"/>
    <w:rsid w:val="003E3E8F"/>
    <w:rsid w:val="003F15F1"/>
    <w:rsid w:val="003F5950"/>
    <w:rsid w:val="004009D0"/>
    <w:rsid w:val="00416B8C"/>
    <w:rsid w:val="00422AF4"/>
    <w:rsid w:val="004247A2"/>
    <w:rsid w:val="00435EA9"/>
    <w:rsid w:val="00447CC6"/>
    <w:rsid w:val="0045195C"/>
    <w:rsid w:val="00455436"/>
    <w:rsid w:val="00455B8F"/>
    <w:rsid w:val="004601CA"/>
    <w:rsid w:val="004660FA"/>
    <w:rsid w:val="00471DE2"/>
    <w:rsid w:val="004725C7"/>
    <w:rsid w:val="00496E7F"/>
    <w:rsid w:val="004A30F0"/>
    <w:rsid w:val="004D5348"/>
    <w:rsid w:val="004D67BA"/>
    <w:rsid w:val="004E0A2C"/>
    <w:rsid w:val="004E17A1"/>
    <w:rsid w:val="004F6044"/>
    <w:rsid w:val="00512B8B"/>
    <w:rsid w:val="00514CD1"/>
    <w:rsid w:val="005158B7"/>
    <w:rsid w:val="00515E10"/>
    <w:rsid w:val="00522DC1"/>
    <w:rsid w:val="005274A4"/>
    <w:rsid w:val="00531CB3"/>
    <w:rsid w:val="00535EF6"/>
    <w:rsid w:val="005426C2"/>
    <w:rsid w:val="00550DBB"/>
    <w:rsid w:val="00565EBA"/>
    <w:rsid w:val="00574A07"/>
    <w:rsid w:val="00580B1E"/>
    <w:rsid w:val="00584068"/>
    <w:rsid w:val="00585799"/>
    <w:rsid w:val="0059406B"/>
    <w:rsid w:val="0059452C"/>
    <w:rsid w:val="00596C90"/>
    <w:rsid w:val="005A4D7F"/>
    <w:rsid w:val="005B0489"/>
    <w:rsid w:val="005B6BE4"/>
    <w:rsid w:val="005B6C71"/>
    <w:rsid w:val="005D605F"/>
    <w:rsid w:val="005D6BFC"/>
    <w:rsid w:val="005E015C"/>
    <w:rsid w:val="005E5FE7"/>
    <w:rsid w:val="005F47DD"/>
    <w:rsid w:val="005F741A"/>
    <w:rsid w:val="0060258A"/>
    <w:rsid w:val="00604883"/>
    <w:rsid w:val="00605BCB"/>
    <w:rsid w:val="006064E6"/>
    <w:rsid w:val="006158FE"/>
    <w:rsid w:val="006168ED"/>
    <w:rsid w:val="00630C61"/>
    <w:rsid w:val="00633CA5"/>
    <w:rsid w:val="0063435C"/>
    <w:rsid w:val="006348A6"/>
    <w:rsid w:val="00640CB4"/>
    <w:rsid w:val="00642A51"/>
    <w:rsid w:val="006521A5"/>
    <w:rsid w:val="0065245B"/>
    <w:rsid w:val="00657868"/>
    <w:rsid w:val="00662F7C"/>
    <w:rsid w:val="00670478"/>
    <w:rsid w:val="00691FF7"/>
    <w:rsid w:val="00692282"/>
    <w:rsid w:val="00693013"/>
    <w:rsid w:val="006951E7"/>
    <w:rsid w:val="00695720"/>
    <w:rsid w:val="006B7CB5"/>
    <w:rsid w:val="006C26E0"/>
    <w:rsid w:val="006D0ACF"/>
    <w:rsid w:val="006D6DD6"/>
    <w:rsid w:val="006D77DA"/>
    <w:rsid w:val="006E2601"/>
    <w:rsid w:val="006F144D"/>
    <w:rsid w:val="006F321B"/>
    <w:rsid w:val="00702F8C"/>
    <w:rsid w:val="0070601B"/>
    <w:rsid w:val="0071391C"/>
    <w:rsid w:val="0071644B"/>
    <w:rsid w:val="0076204A"/>
    <w:rsid w:val="00772229"/>
    <w:rsid w:val="007829D2"/>
    <w:rsid w:val="00793EF7"/>
    <w:rsid w:val="00794A84"/>
    <w:rsid w:val="007951B5"/>
    <w:rsid w:val="007A793B"/>
    <w:rsid w:val="007B6A3B"/>
    <w:rsid w:val="007D0C83"/>
    <w:rsid w:val="007D10C7"/>
    <w:rsid w:val="00806F3C"/>
    <w:rsid w:val="00812964"/>
    <w:rsid w:val="00827617"/>
    <w:rsid w:val="0083229C"/>
    <w:rsid w:val="00836367"/>
    <w:rsid w:val="0084123A"/>
    <w:rsid w:val="00844117"/>
    <w:rsid w:val="0086117A"/>
    <w:rsid w:val="0086572D"/>
    <w:rsid w:val="00865F02"/>
    <w:rsid w:val="008834EB"/>
    <w:rsid w:val="008A1B1C"/>
    <w:rsid w:val="008C1D0D"/>
    <w:rsid w:val="008D54BD"/>
    <w:rsid w:val="008E66D9"/>
    <w:rsid w:val="008F42B8"/>
    <w:rsid w:val="00922FDC"/>
    <w:rsid w:val="009342AD"/>
    <w:rsid w:val="00954BAA"/>
    <w:rsid w:val="00956681"/>
    <w:rsid w:val="00961432"/>
    <w:rsid w:val="009624CA"/>
    <w:rsid w:val="00975E42"/>
    <w:rsid w:val="0097628F"/>
    <w:rsid w:val="00976E29"/>
    <w:rsid w:val="00977B09"/>
    <w:rsid w:val="0099258B"/>
    <w:rsid w:val="009C1C62"/>
    <w:rsid w:val="009C3027"/>
    <w:rsid w:val="009C3A6E"/>
    <w:rsid w:val="009C7355"/>
    <w:rsid w:val="009F28C3"/>
    <w:rsid w:val="00A00879"/>
    <w:rsid w:val="00A011E9"/>
    <w:rsid w:val="00A026EF"/>
    <w:rsid w:val="00A24653"/>
    <w:rsid w:val="00A30055"/>
    <w:rsid w:val="00A31A4F"/>
    <w:rsid w:val="00A460BA"/>
    <w:rsid w:val="00A605FB"/>
    <w:rsid w:val="00A614A1"/>
    <w:rsid w:val="00A67BCE"/>
    <w:rsid w:val="00A7380C"/>
    <w:rsid w:val="00A7510B"/>
    <w:rsid w:val="00A82D3F"/>
    <w:rsid w:val="00A849DE"/>
    <w:rsid w:val="00A86A25"/>
    <w:rsid w:val="00A93C67"/>
    <w:rsid w:val="00AA5282"/>
    <w:rsid w:val="00AA5860"/>
    <w:rsid w:val="00AB1276"/>
    <w:rsid w:val="00AB1E7D"/>
    <w:rsid w:val="00AB46FE"/>
    <w:rsid w:val="00AB71C8"/>
    <w:rsid w:val="00AD028E"/>
    <w:rsid w:val="00AD70FA"/>
    <w:rsid w:val="00AE60DA"/>
    <w:rsid w:val="00B00286"/>
    <w:rsid w:val="00B050F0"/>
    <w:rsid w:val="00B0625D"/>
    <w:rsid w:val="00B2107C"/>
    <w:rsid w:val="00B2350C"/>
    <w:rsid w:val="00B2363F"/>
    <w:rsid w:val="00B24A28"/>
    <w:rsid w:val="00B268F5"/>
    <w:rsid w:val="00B3018F"/>
    <w:rsid w:val="00B305D3"/>
    <w:rsid w:val="00B71256"/>
    <w:rsid w:val="00B74202"/>
    <w:rsid w:val="00B74DA4"/>
    <w:rsid w:val="00B76B6C"/>
    <w:rsid w:val="00B8313B"/>
    <w:rsid w:val="00B84650"/>
    <w:rsid w:val="00B908EC"/>
    <w:rsid w:val="00B9097F"/>
    <w:rsid w:val="00BA1415"/>
    <w:rsid w:val="00BC442A"/>
    <w:rsid w:val="00BC60FC"/>
    <w:rsid w:val="00BC79D1"/>
    <w:rsid w:val="00BD05CC"/>
    <w:rsid w:val="00BD4CEC"/>
    <w:rsid w:val="00BF2870"/>
    <w:rsid w:val="00C06593"/>
    <w:rsid w:val="00C10996"/>
    <w:rsid w:val="00C12EC6"/>
    <w:rsid w:val="00C14FBA"/>
    <w:rsid w:val="00C22DE5"/>
    <w:rsid w:val="00C63411"/>
    <w:rsid w:val="00C77F05"/>
    <w:rsid w:val="00C82DF1"/>
    <w:rsid w:val="00C974B0"/>
    <w:rsid w:val="00CA3B10"/>
    <w:rsid w:val="00CA5CB9"/>
    <w:rsid w:val="00CB209B"/>
    <w:rsid w:val="00CB2674"/>
    <w:rsid w:val="00CC00AB"/>
    <w:rsid w:val="00CC07A6"/>
    <w:rsid w:val="00CC4C06"/>
    <w:rsid w:val="00CC727F"/>
    <w:rsid w:val="00CD05CD"/>
    <w:rsid w:val="00CD2CD6"/>
    <w:rsid w:val="00D034C7"/>
    <w:rsid w:val="00D07976"/>
    <w:rsid w:val="00D22545"/>
    <w:rsid w:val="00D23226"/>
    <w:rsid w:val="00D347D1"/>
    <w:rsid w:val="00D4781C"/>
    <w:rsid w:val="00D5420F"/>
    <w:rsid w:val="00D54806"/>
    <w:rsid w:val="00D54A82"/>
    <w:rsid w:val="00D55758"/>
    <w:rsid w:val="00D71321"/>
    <w:rsid w:val="00D71732"/>
    <w:rsid w:val="00D833C8"/>
    <w:rsid w:val="00D8434E"/>
    <w:rsid w:val="00D87A3C"/>
    <w:rsid w:val="00D91310"/>
    <w:rsid w:val="00DB2457"/>
    <w:rsid w:val="00DC5035"/>
    <w:rsid w:val="00DC6A56"/>
    <w:rsid w:val="00DD5273"/>
    <w:rsid w:val="00DE425A"/>
    <w:rsid w:val="00DE7641"/>
    <w:rsid w:val="00E03FE2"/>
    <w:rsid w:val="00E12E2D"/>
    <w:rsid w:val="00E13D35"/>
    <w:rsid w:val="00E35DA7"/>
    <w:rsid w:val="00E3623D"/>
    <w:rsid w:val="00E363D7"/>
    <w:rsid w:val="00E400E6"/>
    <w:rsid w:val="00E41DB1"/>
    <w:rsid w:val="00E50494"/>
    <w:rsid w:val="00E507D2"/>
    <w:rsid w:val="00E623DA"/>
    <w:rsid w:val="00E65148"/>
    <w:rsid w:val="00E67FF1"/>
    <w:rsid w:val="00E700D5"/>
    <w:rsid w:val="00E810C7"/>
    <w:rsid w:val="00E83DD6"/>
    <w:rsid w:val="00E90E88"/>
    <w:rsid w:val="00E960AE"/>
    <w:rsid w:val="00E9736D"/>
    <w:rsid w:val="00EB30DA"/>
    <w:rsid w:val="00EB4090"/>
    <w:rsid w:val="00EB4654"/>
    <w:rsid w:val="00EB512A"/>
    <w:rsid w:val="00EB7852"/>
    <w:rsid w:val="00EC7CE7"/>
    <w:rsid w:val="00ED0CBC"/>
    <w:rsid w:val="00ED0E04"/>
    <w:rsid w:val="00EE07CA"/>
    <w:rsid w:val="00EF5435"/>
    <w:rsid w:val="00EF76D4"/>
    <w:rsid w:val="00F25EFC"/>
    <w:rsid w:val="00F37514"/>
    <w:rsid w:val="00F42864"/>
    <w:rsid w:val="00F54D31"/>
    <w:rsid w:val="00F57F40"/>
    <w:rsid w:val="00F60475"/>
    <w:rsid w:val="00F60AC7"/>
    <w:rsid w:val="00F63D9D"/>
    <w:rsid w:val="00F72774"/>
    <w:rsid w:val="00F750B1"/>
    <w:rsid w:val="00F7611D"/>
    <w:rsid w:val="00F77059"/>
    <w:rsid w:val="00F85AF3"/>
    <w:rsid w:val="00F87EB5"/>
    <w:rsid w:val="00F93196"/>
    <w:rsid w:val="00FA1AD8"/>
    <w:rsid w:val="00FC767C"/>
    <w:rsid w:val="00FD16EE"/>
    <w:rsid w:val="00FE6CFE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CA16"/>
  <w15:chartTrackingRefBased/>
  <w15:docId w15:val="{AF0313E9-F9DD-455F-84CF-575F83D3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C24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6951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6951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6951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908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64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64E6"/>
  </w:style>
  <w:style w:type="paragraph" w:styleId="Rodap">
    <w:name w:val="footer"/>
    <w:basedOn w:val="Normal"/>
    <w:link w:val="RodapChar"/>
    <w:uiPriority w:val="99"/>
    <w:unhideWhenUsed/>
    <w:rsid w:val="006064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64E6"/>
  </w:style>
  <w:style w:type="paragraph" w:styleId="Corpodetexto">
    <w:name w:val="Body Text"/>
    <w:basedOn w:val="Normal"/>
    <w:link w:val="CorpodetextoChar"/>
    <w:uiPriority w:val="1"/>
    <w:qFormat/>
    <w:rsid w:val="006064E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64E6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6064E6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A7380C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A7380C"/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A7380C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A7380C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5543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55436"/>
  </w:style>
  <w:style w:type="table" w:customStyle="1" w:styleId="TableNormal">
    <w:name w:val="Table Normal"/>
    <w:uiPriority w:val="2"/>
    <w:semiHidden/>
    <w:unhideWhenUsed/>
    <w:qFormat/>
    <w:rsid w:val="005F741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F741A"/>
    <w:pPr>
      <w:widowControl w:val="0"/>
      <w:autoSpaceDE w:val="0"/>
      <w:autoSpaceDN w:val="0"/>
      <w:spacing w:after="0" w:line="240" w:lineRule="auto"/>
      <w:jc w:val="center"/>
    </w:pPr>
    <w:rPr>
      <w:rFonts w:ascii="Arial MT" w:eastAsia="Arial MT" w:hAnsi="Arial MT" w:cs="Arial MT"/>
      <w:lang w:val="pt-PT"/>
    </w:rPr>
  </w:style>
  <w:style w:type="table" w:styleId="Tabelacomgrade">
    <w:name w:val="Table Grid"/>
    <w:basedOn w:val="Tabelanormal"/>
    <w:uiPriority w:val="39"/>
    <w:rsid w:val="00EE0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4D67B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D67B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D67B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D67B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D67BA"/>
    <w:rPr>
      <w:b/>
      <w:bCs/>
      <w:sz w:val="20"/>
      <w:szCs w:val="20"/>
    </w:rPr>
  </w:style>
  <w:style w:type="character" w:customStyle="1" w:styleId="Ttulo2Char">
    <w:name w:val="Título 2 Char"/>
    <w:basedOn w:val="Fontepargpadro"/>
    <w:link w:val="Ttulo2"/>
    <w:uiPriority w:val="9"/>
    <w:rsid w:val="006951E7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6951E7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6951E7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695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6951E7"/>
    <w:rPr>
      <w:b/>
      <w:bCs/>
    </w:rPr>
  </w:style>
  <w:style w:type="character" w:customStyle="1" w:styleId="relative">
    <w:name w:val="relative"/>
    <w:basedOn w:val="Fontepargpadro"/>
    <w:rsid w:val="006951E7"/>
  </w:style>
  <w:style w:type="character" w:customStyle="1" w:styleId="ms-1">
    <w:name w:val="ms-1"/>
    <w:basedOn w:val="Fontepargpadro"/>
    <w:rsid w:val="006951E7"/>
  </w:style>
  <w:style w:type="character" w:customStyle="1" w:styleId="max-w-full">
    <w:name w:val="max-w-full"/>
    <w:basedOn w:val="Fontepargpadro"/>
    <w:rsid w:val="006951E7"/>
  </w:style>
  <w:style w:type="character" w:customStyle="1" w:styleId="-me-1">
    <w:name w:val="-me-1"/>
    <w:basedOn w:val="Fontepargpadro"/>
    <w:rsid w:val="006951E7"/>
  </w:style>
  <w:style w:type="character" w:styleId="Hyperlink">
    <w:name w:val="Hyperlink"/>
    <w:basedOn w:val="Fontepargpadro"/>
    <w:uiPriority w:val="99"/>
    <w:unhideWhenUsed/>
    <w:rsid w:val="006951E7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6951E7"/>
    <w:rPr>
      <w:color w:val="954F72"/>
      <w:u w:val="single"/>
    </w:rPr>
  </w:style>
  <w:style w:type="paragraph" w:customStyle="1" w:styleId="msonormal0">
    <w:name w:val="msonormal"/>
    <w:basedOn w:val="Normal"/>
    <w:rsid w:val="00695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7">
    <w:name w:val="xl97"/>
    <w:basedOn w:val="Normal"/>
    <w:rsid w:val="006951E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8">
    <w:name w:val="xl98"/>
    <w:basedOn w:val="Normal"/>
    <w:rsid w:val="006951E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99">
    <w:name w:val="xl99"/>
    <w:basedOn w:val="Normal"/>
    <w:rsid w:val="006951E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t-BR"/>
    </w:rPr>
  </w:style>
  <w:style w:type="paragraph" w:customStyle="1" w:styleId="xl100">
    <w:name w:val="xl100"/>
    <w:basedOn w:val="Normal"/>
    <w:rsid w:val="006951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01">
    <w:name w:val="xl101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0404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02">
    <w:name w:val="xl102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0404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03">
    <w:name w:val="xl103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0404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04">
    <w:name w:val="xl104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0404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05">
    <w:name w:val="xl105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0404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06">
    <w:name w:val="xl106"/>
    <w:basedOn w:val="Normal"/>
    <w:rsid w:val="006951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07">
    <w:name w:val="xl107"/>
    <w:basedOn w:val="Normal"/>
    <w:rsid w:val="006951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8">
    <w:name w:val="xl108"/>
    <w:basedOn w:val="Normal"/>
    <w:rsid w:val="006951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9">
    <w:name w:val="xl109"/>
    <w:basedOn w:val="Normal"/>
    <w:rsid w:val="006951E7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0">
    <w:name w:val="xl110"/>
    <w:basedOn w:val="Normal"/>
    <w:rsid w:val="006951E7"/>
    <w:pPr>
      <w:shd w:val="clear" w:color="000000" w:fill="26262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11">
    <w:name w:val="xl111"/>
    <w:basedOn w:val="Normal"/>
    <w:rsid w:val="006951E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2">
    <w:name w:val="xl112"/>
    <w:basedOn w:val="Normal"/>
    <w:rsid w:val="006951E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114">
    <w:name w:val="xl114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0404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15">
    <w:name w:val="xl115"/>
    <w:basedOn w:val="Normal"/>
    <w:rsid w:val="006951E7"/>
    <w:pPr>
      <w:shd w:val="clear" w:color="000000" w:fill="40404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116">
    <w:name w:val="xl116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D0D0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17">
    <w:name w:val="xl117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D0D0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18">
    <w:name w:val="xl118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D0D0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19">
    <w:name w:val="xl119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D0D0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20">
    <w:name w:val="xl120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D0D0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21">
    <w:name w:val="xl121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D0D0D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22">
    <w:name w:val="xl122"/>
    <w:basedOn w:val="Normal"/>
    <w:rsid w:val="006951E7"/>
    <w:pPr>
      <w:shd w:val="clear" w:color="000000" w:fill="0D0D0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123">
    <w:name w:val="xl123"/>
    <w:basedOn w:val="Normal"/>
    <w:rsid w:val="006951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4">
    <w:name w:val="xl124"/>
    <w:basedOn w:val="Normal"/>
    <w:rsid w:val="006951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25">
    <w:name w:val="xl125"/>
    <w:basedOn w:val="Normal"/>
    <w:rsid w:val="006951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26">
    <w:name w:val="xl126"/>
    <w:basedOn w:val="Normal"/>
    <w:rsid w:val="006951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27">
    <w:name w:val="xl127"/>
    <w:basedOn w:val="Normal"/>
    <w:rsid w:val="006951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28">
    <w:name w:val="xl128"/>
    <w:basedOn w:val="Normal"/>
    <w:rsid w:val="006951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29">
    <w:name w:val="xl129"/>
    <w:basedOn w:val="Normal"/>
    <w:rsid w:val="006951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30">
    <w:name w:val="xl130"/>
    <w:basedOn w:val="Normal"/>
    <w:rsid w:val="006951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31">
    <w:name w:val="xl131"/>
    <w:basedOn w:val="Normal"/>
    <w:rsid w:val="006951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32">
    <w:name w:val="xl132"/>
    <w:basedOn w:val="Normal"/>
    <w:rsid w:val="006951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33">
    <w:name w:val="xl133"/>
    <w:basedOn w:val="Normal"/>
    <w:rsid w:val="006951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34">
    <w:name w:val="xl134"/>
    <w:basedOn w:val="Normal"/>
    <w:rsid w:val="006951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135">
    <w:name w:val="xl135"/>
    <w:basedOn w:val="Normal"/>
    <w:rsid w:val="006951E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36">
    <w:name w:val="xl136"/>
    <w:basedOn w:val="Normal"/>
    <w:rsid w:val="006951E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37">
    <w:name w:val="xl137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38">
    <w:name w:val="xl138"/>
    <w:basedOn w:val="Normal"/>
    <w:rsid w:val="006951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39">
    <w:name w:val="xl139"/>
    <w:basedOn w:val="Normal"/>
    <w:rsid w:val="006951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03764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FFFF"/>
      <w:sz w:val="24"/>
      <w:szCs w:val="24"/>
      <w:lang w:eastAsia="pt-BR"/>
    </w:rPr>
  </w:style>
  <w:style w:type="paragraph" w:customStyle="1" w:styleId="xl140">
    <w:name w:val="xl140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03764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FFFF"/>
      <w:sz w:val="24"/>
      <w:szCs w:val="24"/>
      <w:lang w:eastAsia="pt-BR"/>
    </w:rPr>
  </w:style>
  <w:style w:type="paragraph" w:customStyle="1" w:styleId="xl141">
    <w:name w:val="xl141"/>
    <w:basedOn w:val="Normal"/>
    <w:rsid w:val="006951E7"/>
    <w:pPr>
      <w:pBdr>
        <w:top w:val="single" w:sz="4" w:space="0" w:color="auto"/>
        <w:bottom w:val="single" w:sz="4" w:space="0" w:color="auto"/>
      </w:pBdr>
      <w:shd w:val="clear" w:color="000000" w:fill="203764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FFFF"/>
      <w:sz w:val="24"/>
      <w:szCs w:val="24"/>
      <w:lang w:eastAsia="pt-BR"/>
    </w:rPr>
  </w:style>
  <w:style w:type="paragraph" w:customStyle="1" w:styleId="xl142">
    <w:name w:val="xl142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43">
    <w:name w:val="xl143"/>
    <w:basedOn w:val="Normal"/>
    <w:rsid w:val="006951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44">
    <w:name w:val="xl144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45">
    <w:name w:val="xl145"/>
    <w:basedOn w:val="Normal"/>
    <w:rsid w:val="006951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46">
    <w:name w:val="xl146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47">
    <w:name w:val="xl147"/>
    <w:basedOn w:val="Normal"/>
    <w:rsid w:val="006951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48">
    <w:name w:val="xl148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149">
    <w:name w:val="xl149"/>
    <w:basedOn w:val="Normal"/>
    <w:rsid w:val="00695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908E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1Char">
    <w:name w:val="Título 1 Char"/>
    <w:basedOn w:val="Fontepargpadro"/>
    <w:link w:val="Ttulo1"/>
    <w:uiPriority w:val="9"/>
    <w:rsid w:val="003C24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3C24D3"/>
    <w:pPr>
      <w:outlineLvl w:val="9"/>
    </w:pPr>
    <w:rPr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3C24D3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3C24D3"/>
    <w:pPr>
      <w:spacing w:after="100"/>
      <w:ind w:left="440"/>
    </w:pPr>
  </w:style>
  <w:style w:type="paragraph" w:styleId="Sumrio1">
    <w:name w:val="toc 1"/>
    <w:basedOn w:val="Normal"/>
    <w:next w:val="Normal"/>
    <w:autoRedefine/>
    <w:uiPriority w:val="39"/>
    <w:unhideWhenUsed/>
    <w:rsid w:val="003C24D3"/>
    <w:pPr>
      <w:spacing w:after="100"/>
    </w:pPr>
    <w:rPr>
      <w:rFonts w:eastAsiaTheme="minorEastAsia" w:cs="Times New Roman"/>
      <w:lang w:eastAsia="pt-BR"/>
    </w:rPr>
  </w:style>
  <w:style w:type="character" w:styleId="nfase">
    <w:name w:val="Emphasis"/>
    <w:basedOn w:val="Fontepargpadro"/>
    <w:uiPriority w:val="20"/>
    <w:qFormat/>
    <w:rsid w:val="00DE42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8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6FBD1-714B-4CEB-ABE9-E89E2CFC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2119</Words>
  <Characters>11443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infraestrutura</dc:creator>
  <cp:keywords/>
  <dc:description/>
  <cp:lastModifiedBy>OBRAS</cp:lastModifiedBy>
  <cp:revision>5</cp:revision>
  <cp:lastPrinted>2023-03-23T14:19:00Z</cp:lastPrinted>
  <dcterms:created xsi:type="dcterms:W3CDTF">2025-05-23T13:03:00Z</dcterms:created>
  <dcterms:modified xsi:type="dcterms:W3CDTF">2025-05-26T10:21:00Z</dcterms:modified>
</cp:coreProperties>
</file>